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3756" w14:textId="77777777" w:rsidR="00C30F3B" w:rsidRPr="00650909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color w:val="00B0F0"/>
          <w:sz w:val="20"/>
          <w:szCs w:val="24"/>
          <w:lang w:eastAsia="cs-CZ"/>
        </w:rPr>
      </w:pPr>
    </w:p>
    <w:p w14:paraId="40B38222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41942C6A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6C78C515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702DAA04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22E0512B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12969FE3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378082F5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582CD362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4AB64366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4D447001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5589A8EF" w14:textId="77777777" w:rsid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1D22B91C" w14:textId="77777777" w:rsidR="00E10F2E" w:rsidRDefault="00E10F2E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58242A4E" w14:textId="77777777" w:rsidR="00E10F2E" w:rsidRDefault="00E10F2E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7E77E8F2" w14:textId="77777777" w:rsidR="00E10F2E" w:rsidRDefault="00E10F2E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59307A5B" w14:textId="77777777" w:rsidR="00E10F2E" w:rsidRDefault="00E10F2E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33D2EB5F" w14:textId="77777777" w:rsidR="00A76825" w:rsidRDefault="00A76825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3D9C6E15" w14:textId="77777777" w:rsidR="00E10F2E" w:rsidRPr="00C30F3B" w:rsidRDefault="00E10F2E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3537FBEA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3FC80325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772D72B0" w14:textId="77777777" w:rsidR="00C30F3B" w:rsidRPr="00C30F3B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2595B862" w14:textId="77777777" w:rsidR="00E10F2E" w:rsidRPr="00E10F2E" w:rsidRDefault="00E10F2E" w:rsidP="00E10F2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noProof w:val="0"/>
          <w:sz w:val="36"/>
          <w:szCs w:val="36"/>
          <w:lang w:eastAsia="sk-SK"/>
        </w:rPr>
      </w:pPr>
      <w:bookmarkStart w:id="0" w:name="_Toc294683751"/>
      <w:bookmarkStart w:id="1" w:name="_Toc295102907"/>
      <w:bookmarkStart w:id="2" w:name="_Toc299621794"/>
      <w:bookmarkStart w:id="3" w:name="_Toc316904068"/>
      <w:r w:rsidRPr="00E10F2E">
        <w:rPr>
          <w:rFonts w:ascii="Arial" w:eastAsia="Times New Roman" w:hAnsi="Arial" w:cs="Arial"/>
          <w:b/>
          <w:bCs/>
          <w:caps/>
          <w:noProof w:val="0"/>
          <w:sz w:val="36"/>
          <w:szCs w:val="36"/>
          <w:lang w:eastAsia="sk-SK"/>
        </w:rPr>
        <w:t>obsadzovanie voľných nebytových priestorov vo vlastníctve mesta trnava</w:t>
      </w:r>
    </w:p>
    <w:p w14:paraId="7BCF578C" w14:textId="77777777" w:rsidR="00E10F2E" w:rsidRPr="00E10F2E" w:rsidRDefault="00E10F2E" w:rsidP="00E10F2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noProof w:val="0"/>
          <w:sz w:val="32"/>
          <w:szCs w:val="32"/>
          <w:lang w:eastAsia="sk-SK"/>
        </w:rPr>
      </w:pPr>
    </w:p>
    <w:p w14:paraId="5C5E8ECB" w14:textId="77777777" w:rsidR="00E10F2E" w:rsidRPr="00E10F2E" w:rsidRDefault="00E10F2E" w:rsidP="00E10F2E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bCs/>
          <w:smallCaps/>
          <w:noProof w:val="0"/>
          <w:sz w:val="24"/>
          <w:szCs w:val="24"/>
          <w:lang w:eastAsia="cs-CZ"/>
        </w:rPr>
      </w:pPr>
      <w:r w:rsidRPr="00E10F2E">
        <w:rPr>
          <w:rFonts w:ascii="Arial" w:eastAsia="Times New Roman" w:hAnsi="Arial" w:cs="Arial"/>
          <w:b/>
          <w:iCs/>
          <w:noProof w:val="0"/>
          <w:sz w:val="24"/>
          <w:szCs w:val="24"/>
          <w:lang w:eastAsia="cs-CZ"/>
        </w:rPr>
        <w:t xml:space="preserve">STEFE Trnava, s.r.o., </w:t>
      </w:r>
      <w:r w:rsidRPr="00E10F2E">
        <w:rPr>
          <w:rFonts w:ascii="Arial" w:eastAsia="Times New Roman" w:hAnsi="Arial" w:cs="Arial"/>
          <w:b/>
          <w:bCs/>
          <w:noProof w:val="0"/>
          <w:sz w:val="24"/>
          <w:szCs w:val="24"/>
          <w:lang w:eastAsia="cs-CZ"/>
        </w:rPr>
        <w:t>Františkánska 16, 917 32 Trnava</w:t>
      </w:r>
    </w:p>
    <w:p w14:paraId="3298E22E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2E29CFC9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15151A07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6594475F" w14:textId="77777777" w:rsidR="00E10F2E" w:rsidRPr="00E10F2E" w:rsidRDefault="00E10F2E" w:rsidP="00E10F2E">
      <w:pPr>
        <w:spacing w:after="0" w:line="240" w:lineRule="auto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0482F6A2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2F3C66A4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3B3A677D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4AA0EBF1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1A886BF9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7EA2E6C0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4A7B55E6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Times New Roman"/>
          <w:noProof w:val="0"/>
          <w:sz w:val="20"/>
          <w:szCs w:val="24"/>
          <w:lang w:eastAsia="cs-CZ"/>
        </w:rPr>
      </w:pPr>
    </w:p>
    <w:p w14:paraId="789B4606" w14:textId="77777777" w:rsidR="00E10F2E" w:rsidRPr="00E10F2E" w:rsidRDefault="00E10F2E" w:rsidP="00E10F2E">
      <w:pPr>
        <w:autoSpaceDE w:val="0"/>
        <w:autoSpaceDN w:val="0"/>
        <w:spacing w:after="0" w:line="240" w:lineRule="auto"/>
        <w:ind w:left="454"/>
        <w:jc w:val="both"/>
        <w:rPr>
          <w:rFonts w:ascii="Verdana" w:eastAsia="Times New Roman" w:hAnsi="Verdana" w:cs="Times New Roman"/>
          <w:noProof w:val="0"/>
          <w:sz w:val="20"/>
          <w:szCs w:val="24"/>
          <w:lang w:eastAsia="sk-SK"/>
        </w:rPr>
      </w:pPr>
    </w:p>
    <w:p w14:paraId="77DA3C7A" w14:textId="77777777" w:rsidR="00E10F2E" w:rsidRPr="00E10F2E" w:rsidRDefault="00E10F2E" w:rsidP="00E10F2E">
      <w:pPr>
        <w:autoSpaceDE w:val="0"/>
        <w:autoSpaceDN w:val="0"/>
        <w:spacing w:after="0" w:line="240" w:lineRule="auto"/>
        <w:ind w:left="454"/>
        <w:jc w:val="both"/>
        <w:rPr>
          <w:rFonts w:ascii="Verdana" w:eastAsia="Times New Roman" w:hAnsi="Verdana" w:cs="Times New Roman"/>
          <w:noProof w:val="0"/>
          <w:sz w:val="20"/>
          <w:szCs w:val="24"/>
          <w:lang w:eastAsia="sk-SK"/>
        </w:rPr>
      </w:pPr>
    </w:p>
    <w:p w14:paraId="0A4F0E88" w14:textId="77777777" w:rsidR="00E10F2E" w:rsidRPr="00E10F2E" w:rsidRDefault="00E10F2E" w:rsidP="00E10F2E">
      <w:pPr>
        <w:autoSpaceDE w:val="0"/>
        <w:autoSpaceDN w:val="0"/>
        <w:spacing w:after="0" w:line="240" w:lineRule="auto"/>
        <w:ind w:left="454"/>
        <w:jc w:val="both"/>
        <w:rPr>
          <w:rFonts w:ascii="Verdana" w:eastAsia="Times New Roman" w:hAnsi="Verdana" w:cs="Times New Roman"/>
          <w:noProof w:val="0"/>
          <w:sz w:val="20"/>
          <w:szCs w:val="24"/>
          <w:lang w:eastAsia="sk-SK"/>
        </w:rPr>
      </w:pPr>
    </w:p>
    <w:p w14:paraId="15ED34C7" w14:textId="77777777" w:rsidR="00E10F2E" w:rsidRPr="00E10F2E" w:rsidRDefault="00E10F2E" w:rsidP="00E10F2E">
      <w:pPr>
        <w:autoSpaceDE w:val="0"/>
        <w:autoSpaceDN w:val="0"/>
        <w:spacing w:after="0" w:line="240" w:lineRule="auto"/>
        <w:ind w:left="454"/>
        <w:jc w:val="both"/>
        <w:rPr>
          <w:rFonts w:ascii="Verdana" w:eastAsia="Times New Roman" w:hAnsi="Verdana" w:cs="Times New Roman"/>
          <w:noProof w:val="0"/>
          <w:sz w:val="20"/>
          <w:szCs w:val="24"/>
          <w:lang w:eastAsia="sk-S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1909"/>
        <w:gridCol w:w="3014"/>
      </w:tblGrid>
      <w:tr w:rsidR="00E10F2E" w:rsidRPr="00E10F2E" w14:paraId="31C11FE2" w14:textId="77777777" w:rsidTr="00202146">
        <w:trPr>
          <w:cantSplit/>
        </w:trPr>
        <w:tc>
          <w:tcPr>
            <w:tcW w:w="4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E60B4" w14:textId="77777777" w:rsidR="00E10F2E" w:rsidRPr="00E10F2E" w:rsidRDefault="00E10F2E" w:rsidP="00E10F2E">
            <w:pPr>
              <w:autoSpaceDE w:val="0"/>
              <w:autoSpaceDN w:val="0"/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Vydanie/ Dátum vydania: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0ABE2" w14:textId="36DD9426" w:rsidR="00E10F2E" w:rsidRPr="00E10F2E" w:rsidRDefault="00B16F1F" w:rsidP="00A7682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795C00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5</w:t>
            </w:r>
            <w:r w:rsidR="00E10F2E" w:rsidRPr="00795C00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/01.</w:t>
            </w:r>
            <w:r w:rsidR="00A76825" w:rsidRPr="00795C00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0</w:t>
            </w:r>
            <w:r w:rsidRPr="00795C00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8</w:t>
            </w:r>
            <w:r w:rsidR="00E10F2E" w:rsidRPr="00795C00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.20</w:t>
            </w:r>
            <w:r w:rsidRPr="00795C00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EFCC8" w14:textId="77777777" w:rsidR="00E10F2E" w:rsidRPr="00E10F2E" w:rsidRDefault="00E10F2E" w:rsidP="00E10F2E">
            <w:pPr>
              <w:autoSpaceDE w:val="0"/>
              <w:autoSpaceDN w:val="0"/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 xml:space="preserve">Výtlačok č. </w:t>
            </w:r>
          </w:p>
          <w:p w14:paraId="5B644BE9" w14:textId="77777777" w:rsidR="00E10F2E" w:rsidRPr="00E10F2E" w:rsidRDefault="00E10F2E" w:rsidP="00E10F2E">
            <w:p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1</w:t>
            </w:r>
          </w:p>
        </w:tc>
      </w:tr>
      <w:tr w:rsidR="00E10F2E" w:rsidRPr="00E10F2E" w14:paraId="04EDE3C9" w14:textId="77777777" w:rsidTr="00202146">
        <w:trPr>
          <w:cantSplit/>
        </w:trPr>
        <w:tc>
          <w:tcPr>
            <w:tcW w:w="4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0ECB4" w14:textId="77777777" w:rsidR="00E10F2E" w:rsidRPr="00E10F2E" w:rsidRDefault="00E10F2E" w:rsidP="00E10F2E">
            <w:pPr>
              <w:autoSpaceDE w:val="0"/>
              <w:autoSpaceDN w:val="0"/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Počet výtlačkov: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599CC" w14:textId="77777777" w:rsidR="00E10F2E" w:rsidRPr="00E10F2E" w:rsidRDefault="00E10F2E" w:rsidP="00E10F2E">
            <w:pPr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9E9DF" w14:textId="77777777" w:rsidR="00E10F2E" w:rsidRPr="00E10F2E" w:rsidRDefault="00E10F2E" w:rsidP="00E10F2E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cs-CZ" w:eastAsia="ar-SA"/>
              </w:rPr>
            </w:pPr>
          </w:p>
        </w:tc>
      </w:tr>
      <w:tr w:rsidR="00E10F2E" w:rsidRPr="00E10F2E" w14:paraId="5F02CAC9" w14:textId="77777777" w:rsidTr="00202146">
        <w:trPr>
          <w:cantSplit/>
        </w:trPr>
        <w:tc>
          <w:tcPr>
            <w:tcW w:w="4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84C58" w14:textId="77777777" w:rsidR="00E10F2E" w:rsidRPr="00E10F2E" w:rsidRDefault="00E10F2E" w:rsidP="00E10F2E">
            <w:pPr>
              <w:autoSpaceDE w:val="0"/>
              <w:autoSpaceDN w:val="0"/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Znak hodnoty / Lehota uloženia: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99E5" w14:textId="77777777" w:rsidR="00E10F2E" w:rsidRPr="00E10F2E" w:rsidRDefault="00E10F2E" w:rsidP="00E10F2E">
            <w:pPr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sk-SK"/>
              </w:rPr>
              <w:t>A-10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DBC6F" w14:textId="77777777" w:rsidR="00E10F2E" w:rsidRPr="00E10F2E" w:rsidRDefault="00E10F2E" w:rsidP="00E10F2E">
            <w:pPr>
              <w:spacing w:after="0" w:line="240" w:lineRule="auto"/>
              <w:ind w:left="454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cs-CZ" w:eastAsia="ar-SA"/>
              </w:rPr>
            </w:pPr>
          </w:p>
        </w:tc>
      </w:tr>
    </w:tbl>
    <w:p w14:paraId="092A6068" w14:textId="77777777" w:rsidR="00E10F2E" w:rsidRPr="00E10F2E" w:rsidRDefault="00E10F2E" w:rsidP="00E10F2E">
      <w:pPr>
        <w:spacing w:after="0" w:line="240" w:lineRule="auto"/>
        <w:ind w:left="454"/>
        <w:rPr>
          <w:rFonts w:ascii="Arial" w:eastAsia="Times New Roman" w:hAnsi="Arial" w:cs="Arial"/>
          <w:b/>
          <w:bCs/>
          <w:noProof w:val="0"/>
          <w:sz w:val="20"/>
          <w:szCs w:val="20"/>
          <w:lang w:eastAsia="ar-SA"/>
        </w:rPr>
      </w:pPr>
    </w:p>
    <w:p w14:paraId="39C13206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lang w:eastAsia="cs-CZ"/>
        </w:rPr>
      </w:pPr>
    </w:p>
    <w:p w14:paraId="43A8EB84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lang w:eastAsia="cs-CZ"/>
        </w:rPr>
      </w:pPr>
    </w:p>
    <w:p w14:paraId="426010E7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lang w:eastAsia="cs-CZ"/>
        </w:rPr>
      </w:pPr>
    </w:p>
    <w:p w14:paraId="7A75419C" w14:textId="77777777" w:rsidR="00E10F2E" w:rsidRPr="00E10F2E" w:rsidRDefault="00E10F2E" w:rsidP="00E10F2E">
      <w:pPr>
        <w:spacing w:after="0" w:line="240" w:lineRule="auto"/>
        <w:ind w:left="454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lang w:eastAsia="cs-CZ"/>
        </w:rPr>
      </w:pPr>
    </w:p>
    <w:p w14:paraId="7F62F9C0" w14:textId="77777777" w:rsidR="00E10F2E" w:rsidRPr="00E10F2E" w:rsidRDefault="00E10F2E" w:rsidP="00E10F2E">
      <w:pPr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  <w:sz w:val="20"/>
          <w:szCs w:val="20"/>
          <w:lang w:eastAsia="cs-CZ"/>
        </w:rPr>
      </w:pPr>
      <w:r w:rsidRPr="00E10F2E">
        <w:rPr>
          <w:rFonts w:ascii="Arial" w:eastAsia="Times New Roman" w:hAnsi="Arial" w:cs="Arial"/>
          <w:b/>
          <w:bCs/>
          <w:noProof w:val="0"/>
          <w:sz w:val="20"/>
          <w:szCs w:val="20"/>
          <w:lang w:eastAsia="cs-CZ"/>
        </w:rPr>
        <w:t>Autorské práva:</w:t>
      </w:r>
    </w:p>
    <w:tbl>
      <w:tblPr>
        <w:tblW w:w="9250" w:type="dxa"/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10F2E" w:rsidRPr="00E10F2E" w14:paraId="08FB81D7" w14:textId="77777777" w:rsidTr="00202146">
        <w:tc>
          <w:tcPr>
            <w:tcW w:w="9250" w:type="dxa"/>
            <w:shd w:val="clear" w:color="auto" w:fill="E6E6E6"/>
          </w:tcPr>
          <w:p w14:paraId="1314332A" w14:textId="77777777" w:rsidR="00E10F2E" w:rsidRPr="00E10F2E" w:rsidRDefault="00E10F2E" w:rsidP="00A768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20"/>
                <w:szCs w:val="20"/>
                <w:lang w:eastAsia="ar-SA"/>
              </w:rPr>
            </w:pPr>
            <w:r w:rsidRPr="00E10F2E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Tento dokument je duševným majetkom organizácie. Jeho poskytnutie tretej strane, zverejnenie, rozmnožovanie, vrátane výpisov nie je povolené, pokiaľ to nie je schválené konateľmi alebo generáln</w:t>
            </w:r>
            <w:r w:rsidR="00A76825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ou</w:t>
            </w:r>
            <w:r w:rsidRPr="00E10F2E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 xml:space="preserve"> riaditeľ</w:t>
            </w:r>
            <w:r w:rsidR="00A76825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kou</w:t>
            </w:r>
            <w:r w:rsidRPr="00E10F2E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 xml:space="preserve"> spoločnosti.</w:t>
            </w:r>
          </w:p>
        </w:tc>
      </w:tr>
    </w:tbl>
    <w:p w14:paraId="33B0D5B2" w14:textId="77777777" w:rsidR="00E10F2E" w:rsidRPr="00E10F2E" w:rsidRDefault="00E10F2E" w:rsidP="00E10F2E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2202D72C" w14:textId="77777777" w:rsidR="00C30F3B" w:rsidRPr="00C30F3B" w:rsidRDefault="00E10F2E" w:rsidP="00E10F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noProof w:val="0"/>
          <w:sz w:val="20"/>
          <w:szCs w:val="20"/>
          <w:lang w:eastAsia="sk-SK"/>
        </w:rPr>
      </w:pPr>
      <w:r w:rsidRPr="00E10F2E">
        <w:rPr>
          <w:rFonts w:ascii="Arial" w:eastAsia="Times New Roman" w:hAnsi="Arial" w:cs="Arial"/>
          <w:b/>
          <w:bCs/>
          <w:noProof w:val="0"/>
          <w:sz w:val="20"/>
          <w:szCs w:val="20"/>
          <w:lang w:eastAsia="sk-SK"/>
        </w:rPr>
        <w:br w:type="page"/>
      </w:r>
      <w:r w:rsidR="00C30F3B" w:rsidRPr="00C30F3B">
        <w:rPr>
          <w:rFonts w:ascii="Arial" w:eastAsia="Times New Roman" w:hAnsi="Arial" w:cs="Arial"/>
          <w:b/>
          <w:bCs/>
          <w:noProof w:val="0"/>
          <w:sz w:val="20"/>
          <w:szCs w:val="20"/>
          <w:lang w:eastAsia="sk-SK"/>
        </w:rPr>
        <w:lastRenderedPageBreak/>
        <w:t>Účinnosť</w:t>
      </w:r>
      <w:bookmarkEnd w:id="0"/>
      <w:bookmarkEnd w:id="1"/>
      <w:bookmarkEnd w:id="2"/>
      <w:bookmarkEnd w:id="3"/>
    </w:p>
    <w:p w14:paraId="62056DBA" w14:textId="77777777" w:rsidR="00C30F3B" w:rsidRPr="00C30F3B" w:rsidRDefault="00C30F3B" w:rsidP="00C30F3B">
      <w:pPr>
        <w:spacing w:after="0" w:line="240" w:lineRule="auto"/>
        <w:jc w:val="both"/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</w:pPr>
    </w:p>
    <w:p w14:paraId="054F6200" w14:textId="77777777" w:rsidR="00A76825" w:rsidRPr="00A76825" w:rsidRDefault="00A76825" w:rsidP="00A93C5C">
      <w:pPr>
        <w:spacing w:after="0" w:line="240" w:lineRule="auto"/>
        <w:jc w:val="both"/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</w:pPr>
      <w:r w:rsidRPr="00A76825"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  <w:t>Táto smernica –</w:t>
      </w:r>
      <w:r w:rsidR="00A93C5C"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  <w:t xml:space="preserve"> O</w:t>
      </w:r>
      <w:r w:rsidRPr="00A76825"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  <w:t>bsadzovanie voľných nebytových priestorov vo vlastníctve Mesta Trnava nadobúda účinnosť dňom schválenia generáln</w:t>
      </w:r>
      <w:r w:rsidR="00A93C5C"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  <w:t>ou r</w:t>
      </w:r>
      <w:r w:rsidRPr="00A76825"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  <w:t>iaditeľ</w:t>
      </w:r>
      <w:r w:rsidR="00A93C5C"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  <w:t>kou</w:t>
      </w:r>
      <w:r w:rsidRPr="00A76825">
        <w:rPr>
          <w:rFonts w:ascii="Arial" w:eastAsia="Times New Roman" w:hAnsi="Arial" w:cs="Arial"/>
          <w:bCs/>
          <w:noProof w:val="0"/>
          <w:sz w:val="20"/>
          <w:szCs w:val="28"/>
          <w:lang w:eastAsia="ar-SA"/>
        </w:rPr>
        <w:t>.</w:t>
      </w:r>
    </w:p>
    <w:p w14:paraId="516F3CEA" w14:textId="77777777" w:rsidR="00C30F3B" w:rsidRPr="00C30F3B" w:rsidRDefault="00C30F3B" w:rsidP="00C30F3B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3380CF93" w14:textId="77777777" w:rsidR="00C30F3B" w:rsidRPr="00C30F3B" w:rsidRDefault="00C30F3B" w:rsidP="00C30F3B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iCs/>
          <w:noProof w:val="0"/>
          <w:sz w:val="20"/>
          <w:szCs w:val="20"/>
          <w:lang w:eastAsia="cs-CZ"/>
        </w:rPr>
      </w:pPr>
      <w:r w:rsidRPr="00C30F3B">
        <w:rPr>
          <w:rFonts w:ascii="Arial" w:eastAsia="Times New Roman" w:hAnsi="Arial" w:cs="Arial"/>
          <w:b/>
          <w:iCs/>
          <w:noProof w:val="0"/>
          <w:sz w:val="20"/>
          <w:szCs w:val="20"/>
          <w:lang w:eastAsia="cs-CZ"/>
        </w:rPr>
        <w:t xml:space="preserve">Názov organizácie: </w:t>
      </w:r>
      <w:r w:rsidRPr="00C30F3B">
        <w:rPr>
          <w:rFonts w:ascii="Arial" w:eastAsia="Times New Roman" w:hAnsi="Arial" w:cs="Arial"/>
          <w:noProof w:val="0"/>
          <w:sz w:val="20"/>
          <w:szCs w:val="20"/>
          <w:lang w:eastAsia="cs-CZ"/>
        </w:rPr>
        <w:t>STEFE Trnava, s.r.o.</w:t>
      </w:r>
    </w:p>
    <w:p w14:paraId="6FA809D3" w14:textId="77777777" w:rsidR="00C30F3B" w:rsidRPr="00C30F3B" w:rsidRDefault="00C30F3B" w:rsidP="00C30F3B">
      <w:pPr>
        <w:spacing w:after="0" w:line="240" w:lineRule="auto"/>
        <w:ind w:left="454"/>
        <w:jc w:val="center"/>
        <w:rPr>
          <w:rFonts w:ascii="Arial" w:eastAsia="Times New Roman" w:hAnsi="Arial" w:cs="Arial"/>
          <w:iCs/>
          <w:noProof w:val="0"/>
          <w:sz w:val="20"/>
          <w:szCs w:val="20"/>
          <w:lang w:eastAsia="cs-CZ"/>
        </w:rPr>
      </w:pPr>
      <w:r w:rsidRPr="00C30F3B">
        <w:rPr>
          <w:rFonts w:ascii="Arial" w:eastAsia="Times New Roman" w:hAnsi="Arial" w:cs="Arial"/>
          <w:b/>
          <w:iCs/>
          <w:noProof w:val="0"/>
          <w:sz w:val="20"/>
          <w:szCs w:val="20"/>
          <w:lang w:eastAsia="cs-CZ"/>
        </w:rPr>
        <w:t xml:space="preserve">Sídlo organizácie: </w:t>
      </w:r>
      <w:r w:rsidRPr="00C30F3B">
        <w:rPr>
          <w:rFonts w:ascii="Arial" w:eastAsia="Times New Roman" w:hAnsi="Arial" w:cs="Arial"/>
          <w:iCs/>
          <w:noProof w:val="0"/>
          <w:sz w:val="20"/>
          <w:szCs w:val="20"/>
          <w:lang w:eastAsia="cs-CZ"/>
        </w:rPr>
        <w:t xml:space="preserve">Trnava </w:t>
      </w:r>
    </w:p>
    <w:p w14:paraId="1C8DD22D" w14:textId="77777777" w:rsidR="00C30F3B" w:rsidRPr="00C30F3B" w:rsidRDefault="00C30F3B" w:rsidP="00C30F3B">
      <w:pPr>
        <w:spacing w:after="0" w:line="240" w:lineRule="auto"/>
        <w:ind w:left="454"/>
        <w:jc w:val="center"/>
        <w:rPr>
          <w:rFonts w:ascii="Arial" w:eastAsia="Times New Roman" w:hAnsi="Arial" w:cs="Arial"/>
          <w:iCs/>
          <w:noProof w:val="0"/>
          <w:sz w:val="20"/>
          <w:szCs w:val="20"/>
          <w:lang w:eastAsia="cs-CZ"/>
        </w:rPr>
      </w:pPr>
      <w:r w:rsidRPr="00C30F3B">
        <w:rPr>
          <w:rFonts w:ascii="Arial" w:eastAsia="Times New Roman" w:hAnsi="Arial" w:cs="Arial"/>
          <w:b/>
          <w:iCs/>
          <w:noProof w:val="0"/>
          <w:sz w:val="20"/>
          <w:szCs w:val="20"/>
          <w:lang w:eastAsia="cs-CZ"/>
        </w:rPr>
        <w:t xml:space="preserve">Ulica: </w:t>
      </w:r>
      <w:r w:rsidRPr="00C30F3B">
        <w:rPr>
          <w:rFonts w:ascii="Arial" w:eastAsia="Times New Roman" w:hAnsi="Arial" w:cs="Arial"/>
          <w:noProof w:val="0"/>
          <w:sz w:val="20"/>
          <w:szCs w:val="20"/>
          <w:lang w:eastAsia="cs-CZ"/>
        </w:rPr>
        <w:t>Františkánska 16</w:t>
      </w:r>
    </w:p>
    <w:p w14:paraId="07C4B8D4" w14:textId="77777777" w:rsidR="00C30F3B" w:rsidRPr="00C30F3B" w:rsidRDefault="00C30F3B" w:rsidP="00C30F3B">
      <w:pPr>
        <w:spacing w:after="0" w:line="240" w:lineRule="auto"/>
        <w:ind w:left="454"/>
        <w:jc w:val="center"/>
        <w:rPr>
          <w:rFonts w:ascii="Arial" w:eastAsia="Times New Roman" w:hAnsi="Arial" w:cs="Arial"/>
          <w:iCs/>
          <w:noProof w:val="0"/>
          <w:sz w:val="20"/>
          <w:szCs w:val="20"/>
          <w:lang w:eastAsia="cs-CZ"/>
        </w:rPr>
      </w:pPr>
      <w:r w:rsidRPr="00C30F3B">
        <w:rPr>
          <w:rFonts w:ascii="Arial" w:eastAsia="Times New Roman" w:hAnsi="Arial" w:cs="Arial"/>
          <w:b/>
          <w:iCs/>
          <w:noProof w:val="0"/>
          <w:sz w:val="20"/>
          <w:szCs w:val="20"/>
          <w:lang w:eastAsia="cs-CZ"/>
        </w:rPr>
        <w:t xml:space="preserve">PSČ:  </w:t>
      </w:r>
      <w:r w:rsidRPr="00C30F3B">
        <w:rPr>
          <w:rFonts w:ascii="Arial" w:eastAsia="Times New Roman" w:hAnsi="Arial" w:cs="Arial"/>
          <w:noProof w:val="0"/>
          <w:color w:val="000000"/>
          <w:sz w:val="20"/>
          <w:szCs w:val="20"/>
          <w:lang w:eastAsia="cs-CZ"/>
        </w:rPr>
        <w:t>917 32</w:t>
      </w:r>
    </w:p>
    <w:p w14:paraId="20F36480" w14:textId="77777777" w:rsidR="00C30F3B" w:rsidRPr="00C30F3B" w:rsidRDefault="00C30F3B" w:rsidP="00C30F3B">
      <w:pPr>
        <w:spacing w:after="0" w:line="240" w:lineRule="auto"/>
        <w:ind w:left="454"/>
        <w:jc w:val="center"/>
        <w:rPr>
          <w:rFonts w:ascii="Arial" w:eastAsia="Times New Roman" w:hAnsi="Arial" w:cs="Arial"/>
          <w:noProof w:val="0"/>
          <w:sz w:val="20"/>
          <w:szCs w:val="20"/>
          <w:lang w:eastAsia="cs-CZ"/>
        </w:rPr>
      </w:pPr>
      <w:r w:rsidRPr="00C30F3B">
        <w:rPr>
          <w:rFonts w:ascii="Arial" w:eastAsia="Times New Roman" w:hAnsi="Arial" w:cs="Arial"/>
          <w:b/>
          <w:iCs/>
          <w:noProof w:val="0"/>
          <w:sz w:val="20"/>
          <w:szCs w:val="20"/>
          <w:lang w:eastAsia="cs-CZ"/>
        </w:rPr>
        <w:t xml:space="preserve">IČO:  </w:t>
      </w:r>
      <w:r w:rsidRPr="00C30F3B">
        <w:rPr>
          <w:rFonts w:ascii="Arial" w:eastAsia="Times New Roman" w:hAnsi="Arial" w:cs="Arial"/>
          <w:smallCaps/>
          <w:noProof w:val="0"/>
          <w:sz w:val="20"/>
          <w:szCs w:val="20"/>
          <w:lang w:eastAsia="cs-CZ"/>
        </w:rPr>
        <w:t>36</w:t>
      </w:r>
      <w:r w:rsidR="004A3456">
        <w:rPr>
          <w:rFonts w:ascii="Arial" w:eastAsia="Times New Roman" w:hAnsi="Arial" w:cs="Arial"/>
          <w:smallCaps/>
          <w:noProof w:val="0"/>
          <w:sz w:val="20"/>
          <w:szCs w:val="20"/>
          <w:lang w:eastAsia="cs-CZ"/>
        </w:rPr>
        <w:t> </w:t>
      </w:r>
      <w:r w:rsidRPr="00C30F3B">
        <w:rPr>
          <w:rFonts w:ascii="Arial" w:eastAsia="Times New Roman" w:hAnsi="Arial" w:cs="Arial"/>
          <w:smallCaps/>
          <w:noProof w:val="0"/>
          <w:sz w:val="20"/>
          <w:szCs w:val="20"/>
          <w:lang w:eastAsia="cs-CZ"/>
        </w:rPr>
        <w:t>277</w:t>
      </w:r>
      <w:r w:rsidR="004A3456">
        <w:rPr>
          <w:rFonts w:ascii="Arial" w:eastAsia="Times New Roman" w:hAnsi="Arial" w:cs="Arial"/>
          <w:smallCaps/>
          <w:noProof w:val="0"/>
          <w:sz w:val="20"/>
          <w:szCs w:val="20"/>
          <w:lang w:eastAsia="cs-CZ"/>
        </w:rPr>
        <w:t xml:space="preserve"> </w:t>
      </w:r>
      <w:r w:rsidRPr="00C30F3B">
        <w:rPr>
          <w:rFonts w:ascii="Arial" w:eastAsia="Times New Roman" w:hAnsi="Arial" w:cs="Arial"/>
          <w:smallCaps/>
          <w:noProof w:val="0"/>
          <w:sz w:val="20"/>
          <w:szCs w:val="20"/>
          <w:lang w:eastAsia="cs-CZ"/>
        </w:rPr>
        <w:t>215</w:t>
      </w:r>
    </w:p>
    <w:p w14:paraId="346340EB" w14:textId="77777777" w:rsidR="00C30F3B" w:rsidRPr="00C30F3B" w:rsidRDefault="00C30F3B" w:rsidP="00C30F3B">
      <w:pPr>
        <w:spacing w:after="0" w:line="240" w:lineRule="auto"/>
        <w:jc w:val="both"/>
        <w:rPr>
          <w:rFonts w:ascii="Arial" w:eastAsia="Times New Roman" w:hAnsi="Arial" w:cs="Arial"/>
          <w:b/>
          <w:noProof w:val="0"/>
          <w:lang w:eastAsia="cs-CZ"/>
        </w:rPr>
      </w:pPr>
    </w:p>
    <w:p w14:paraId="5EBE369C" w14:textId="77777777" w:rsidR="00C30F3B" w:rsidRPr="00C30F3B" w:rsidRDefault="00C30F3B" w:rsidP="00C30F3B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</w:pPr>
      <w:bookmarkStart w:id="4" w:name="_Toc294683752"/>
      <w:bookmarkStart w:id="5" w:name="_Toc295102908"/>
      <w:bookmarkStart w:id="6" w:name="_Toc299621795"/>
      <w:bookmarkStart w:id="7" w:name="_Toc316904069"/>
      <w:r w:rsidRPr="00C30F3B"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  <w:t>Schvaľovacie ustanovenia</w:t>
      </w:r>
      <w:bookmarkEnd w:id="4"/>
      <w:bookmarkEnd w:id="5"/>
      <w:bookmarkEnd w:id="6"/>
      <w:bookmarkEnd w:id="7"/>
    </w:p>
    <w:p w14:paraId="4241E433" w14:textId="77777777" w:rsidR="00C30F3B" w:rsidRPr="00C30F3B" w:rsidRDefault="00C30F3B" w:rsidP="00C30F3B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6"/>
        <w:gridCol w:w="3734"/>
        <w:gridCol w:w="3544"/>
      </w:tblGrid>
      <w:tr w:rsidR="008B1284" w:rsidRPr="008B1284" w14:paraId="082C0557" w14:textId="77777777" w:rsidTr="00B37DB7">
        <w:trPr>
          <w:trHeight w:val="73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E962C" w14:textId="77777777" w:rsidR="00990975" w:rsidRPr="008B1284" w:rsidRDefault="00990975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</w:p>
          <w:p w14:paraId="74DC5715" w14:textId="419412B6" w:rsidR="00C30F3B" w:rsidRPr="008B1284" w:rsidRDefault="00C30F3B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37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C47D0" w14:textId="77777777" w:rsidR="00047548" w:rsidRPr="008B1284" w:rsidRDefault="00047548" w:rsidP="00047548">
            <w:pPr>
              <w:spacing w:after="0" w:line="240" w:lineRule="auto"/>
              <w:ind w:right="-516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</w:p>
          <w:p w14:paraId="1A1C0FBA" w14:textId="77777777" w:rsidR="00990975" w:rsidRPr="008B1284" w:rsidRDefault="00990975" w:rsidP="00047548">
            <w:pPr>
              <w:spacing w:after="0" w:line="240" w:lineRule="auto"/>
              <w:ind w:right="-516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</w:p>
          <w:p w14:paraId="09713315" w14:textId="0C404ECF" w:rsidR="00047548" w:rsidRPr="008B1284" w:rsidRDefault="00047548" w:rsidP="00047548">
            <w:pPr>
              <w:spacing w:after="0" w:line="240" w:lineRule="auto"/>
              <w:ind w:right="-516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Ing. Andrea Pacerová</w:t>
            </w:r>
          </w:p>
          <w:p w14:paraId="4405C9AC" w14:textId="10984018" w:rsidR="00C30F3B" w:rsidRPr="008B1284" w:rsidRDefault="00C30F3B" w:rsidP="00FF3770">
            <w:pPr>
              <w:spacing w:after="0" w:line="240" w:lineRule="auto"/>
              <w:ind w:right="-518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16ADDE" w14:textId="77777777" w:rsidR="00C30F3B" w:rsidRPr="008B1284" w:rsidRDefault="00C30F3B" w:rsidP="00C30F3B">
            <w:pPr>
              <w:spacing w:after="0" w:line="240" w:lineRule="auto"/>
              <w:ind w:left="454"/>
              <w:jc w:val="both"/>
              <w:rPr>
                <w:rFonts w:ascii="Arial" w:eastAsia="Times New Roman" w:hAnsi="Arial" w:cs="Arial"/>
                <w:i/>
                <w:noProof w:val="0"/>
                <w:sz w:val="16"/>
                <w:szCs w:val="16"/>
                <w:lang w:eastAsia="cs-CZ"/>
              </w:rPr>
            </w:pPr>
            <w:r w:rsidRPr="008B1284">
              <w:rPr>
                <w:rFonts w:ascii="Arial" w:eastAsia="Times New Roman" w:hAnsi="Arial" w:cs="Arial"/>
                <w:i/>
                <w:noProof w:val="0"/>
                <w:sz w:val="16"/>
                <w:szCs w:val="16"/>
                <w:lang w:eastAsia="cs-CZ"/>
              </w:rPr>
              <w:t>Dátum, podpis</w:t>
            </w:r>
          </w:p>
          <w:p w14:paraId="5A18E414" w14:textId="77777777" w:rsidR="00C30F3B" w:rsidRPr="008B1284" w:rsidRDefault="00C30F3B" w:rsidP="00C30F3B">
            <w:pPr>
              <w:spacing w:after="0" w:line="240" w:lineRule="auto"/>
              <w:ind w:left="454"/>
              <w:jc w:val="both"/>
              <w:rPr>
                <w:rFonts w:ascii="Arial" w:eastAsia="Times New Roman" w:hAnsi="Arial" w:cs="Arial"/>
                <w:i/>
                <w:noProof w:val="0"/>
                <w:sz w:val="16"/>
                <w:szCs w:val="16"/>
                <w:lang w:eastAsia="cs-CZ"/>
              </w:rPr>
            </w:pPr>
          </w:p>
          <w:p w14:paraId="7C0FAC19" w14:textId="77777777" w:rsidR="00990975" w:rsidRPr="008B1284" w:rsidRDefault="00990975" w:rsidP="00DE4A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</w:p>
          <w:p w14:paraId="07F2C995" w14:textId="26F40FD2" w:rsidR="00C30F3B" w:rsidRPr="008B1284" w:rsidRDefault="00DE4A00" w:rsidP="00DE4A00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8.7.2021</w:t>
            </w:r>
          </w:p>
        </w:tc>
      </w:tr>
      <w:tr w:rsidR="008B1284" w:rsidRPr="008B1284" w14:paraId="0B3F12AB" w14:textId="77777777" w:rsidTr="00B37DB7">
        <w:trPr>
          <w:trHeight w:val="852"/>
        </w:trPr>
        <w:tc>
          <w:tcPr>
            <w:tcW w:w="1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59487" w14:textId="061E6148" w:rsidR="00C30F3B" w:rsidRPr="008B1284" w:rsidRDefault="00990975" w:rsidP="00990975">
            <w:pPr>
              <w:spacing w:after="0" w:line="240" w:lineRule="auto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 xml:space="preserve">      </w:t>
            </w:r>
            <w:r w:rsidR="00C30F3B"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Preskúmal:</w:t>
            </w:r>
          </w:p>
        </w:tc>
        <w:tc>
          <w:tcPr>
            <w:tcW w:w="3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FC22D" w14:textId="77777777" w:rsidR="00DB0B8D" w:rsidRPr="008B1284" w:rsidRDefault="00DB0B8D" w:rsidP="00C30F3B">
            <w:pPr>
              <w:spacing w:after="0" w:line="240" w:lineRule="auto"/>
              <w:ind w:right="-518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</w:p>
          <w:p w14:paraId="3B80894E" w14:textId="77777777" w:rsidR="00990975" w:rsidRPr="008B1284" w:rsidRDefault="00990975" w:rsidP="00C30F3B">
            <w:pPr>
              <w:spacing w:after="0" w:line="240" w:lineRule="auto"/>
              <w:ind w:right="-518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</w:p>
          <w:p w14:paraId="50B92EF5" w14:textId="004A3FDC" w:rsidR="00C30F3B" w:rsidRPr="008B1284" w:rsidRDefault="00DB0B8D" w:rsidP="00C30F3B">
            <w:pPr>
              <w:spacing w:after="0" w:line="240" w:lineRule="auto"/>
              <w:ind w:right="-518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Ing. Zita Sedláková</w:t>
            </w:r>
          </w:p>
          <w:p w14:paraId="6B4B5B85" w14:textId="77777777" w:rsidR="00DB0B8D" w:rsidRPr="008B1284" w:rsidRDefault="00DB0B8D" w:rsidP="00C30F3B">
            <w:pPr>
              <w:spacing w:after="0" w:line="240" w:lineRule="auto"/>
              <w:ind w:right="-518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</w:p>
          <w:p w14:paraId="1E4ECE71" w14:textId="77777777" w:rsidR="00DB0B8D" w:rsidRPr="008B1284" w:rsidRDefault="00DB0B8D" w:rsidP="00047548">
            <w:pPr>
              <w:spacing w:after="0" w:line="240" w:lineRule="auto"/>
              <w:ind w:right="-518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29586" w14:textId="7D502D88" w:rsidR="00C30F3B" w:rsidRPr="008B1284" w:rsidRDefault="00990975" w:rsidP="00990975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16.7.2021</w:t>
            </w:r>
          </w:p>
        </w:tc>
      </w:tr>
      <w:tr w:rsidR="00C30F3B" w:rsidRPr="008B1284" w14:paraId="6F91D2ED" w14:textId="77777777" w:rsidTr="00B37DB7">
        <w:trPr>
          <w:trHeight w:val="654"/>
        </w:trPr>
        <w:tc>
          <w:tcPr>
            <w:tcW w:w="19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BED8F" w14:textId="77777777" w:rsidR="00C30F3B" w:rsidRPr="008B1284" w:rsidRDefault="00C30F3B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Schválil:</w:t>
            </w:r>
          </w:p>
        </w:tc>
        <w:tc>
          <w:tcPr>
            <w:tcW w:w="37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54CB4" w14:textId="77777777" w:rsidR="00C30F3B" w:rsidRPr="008B1284" w:rsidRDefault="00A7322D" w:rsidP="00A7322D">
            <w:pPr>
              <w:spacing w:after="0" w:line="240" w:lineRule="auto"/>
              <w:ind w:right="-518"/>
              <w:jc w:val="both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JUDr. Ing. Eva Kolláriková, PhD.</w:t>
            </w:r>
            <w:r w:rsidR="00B46355"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,</w:t>
            </w:r>
            <w:r w:rsidR="00B37DB7"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 xml:space="preserve"> MBA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9B6" w14:textId="075F88FA" w:rsidR="00C30F3B" w:rsidRPr="008B1284" w:rsidRDefault="00990975" w:rsidP="00990975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0"/>
                <w:lang w:eastAsia="cs-CZ"/>
              </w:rPr>
              <w:t>1.8.2021</w:t>
            </w:r>
          </w:p>
        </w:tc>
      </w:tr>
    </w:tbl>
    <w:p w14:paraId="4855B8F2" w14:textId="77777777" w:rsidR="00C30F3B" w:rsidRPr="008B1284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cs-CZ"/>
        </w:rPr>
      </w:pPr>
    </w:p>
    <w:p w14:paraId="1BA4F6A8" w14:textId="77777777" w:rsidR="00C30F3B" w:rsidRPr="008B1284" w:rsidRDefault="00C30F3B" w:rsidP="00C30F3B">
      <w:p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cs-CZ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1800"/>
      </w:tblGrid>
      <w:tr w:rsidR="008B1284" w:rsidRPr="008B1284" w14:paraId="020B92CF" w14:textId="77777777" w:rsidTr="00CB7CA0">
        <w:trPr>
          <w:cantSplit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2973D3C" w14:textId="77777777" w:rsidR="00C30F3B" w:rsidRPr="008B1284" w:rsidRDefault="00C30F3B" w:rsidP="00C30F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mallCaps/>
                <w:noProof w:val="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bCs/>
                <w:smallCaps/>
                <w:noProof w:val="0"/>
                <w:lang w:eastAsia="cs-CZ"/>
              </w:rPr>
              <w:t>Činnosť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14F519" w14:textId="77777777" w:rsidR="00C30F3B" w:rsidRPr="008B1284" w:rsidRDefault="00C30F3B" w:rsidP="00C30F3B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b/>
                <w:bCs/>
                <w:smallCaps/>
                <w:noProof w:val="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bCs/>
                <w:smallCaps/>
                <w:noProof w:val="0"/>
                <w:lang w:eastAsia="cs-CZ"/>
              </w:rPr>
              <w:t>Zodpovednosť</w:t>
            </w:r>
          </w:p>
        </w:tc>
      </w:tr>
      <w:tr w:rsidR="008B1284" w:rsidRPr="008B1284" w14:paraId="24D9F0F4" w14:textId="77777777" w:rsidTr="00CB7CA0">
        <w:tc>
          <w:tcPr>
            <w:tcW w:w="7380" w:type="dxa"/>
            <w:tcBorders>
              <w:top w:val="single" w:sz="4" w:space="0" w:color="auto"/>
            </w:tcBorders>
          </w:tcPr>
          <w:p w14:paraId="110BB0B2" w14:textId="77777777" w:rsidR="00C30F3B" w:rsidRPr="008B1284" w:rsidRDefault="00C30F3B" w:rsidP="00C30F3B">
            <w:pPr>
              <w:numPr>
                <w:ilvl w:val="0"/>
                <w:numId w:val="2"/>
              </w:numPr>
              <w:tabs>
                <w:tab w:val="num" w:pos="470"/>
              </w:tabs>
              <w:spacing w:after="0" w:line="240" w:lineRule="auto"/>
              <w:ind w:left="470" w:hanging="470"/>
              <w:jc w:val="both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 xml:space="preserve">vypracovanie smernice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8865790" w14:textId="745AB60C" w:rsidR="00C30F3B" w:rsidRPr="008B1284" w:rsidRDefault="001672AC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  <w:t>manažér SMM</w:t>
            </w:r>
          </w:p>
        </w:tc>
      </w:tr>
      <w:tr w:rsidR="008B1284" w:rsidRPr="008B1284" w14:paraId="1B71AFDF" w14:textId="77777777" w:rsidTr="00CB7CA0">
        <w:tc>
          <w:tcPr>
            <w:tcW w:w="7380" w:type="dxa"/>
          </w:tcPr>
          <w:p w14:paraId="57FD789C" w14:textId="77777777" w:rsidR="00C30F3B" w:rsidRPr="008B1284" w:rsidRDefault="00C30F3B" w:rsidP="00C30F3B">
            <w:pPr>
              <w:numPr>
                <w:ilvl w:val="0"/>
                <w:numId w:val="2"/>
              </w:numPr>
              <w:tabs>
                <w:tab w:val="num" w:pos="470"/>
              </w:tabs>
              <w:spacing w:after="0" w:line="240" w:lineRule="auto"/>
              <w:ind w:left="470" w:hanging="470"/>
              <w:jc w:val="both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 xml:space="preserve">identifikácia, označenie, zaradenie do zoznamu riadenej dokumentácie QMS </w:t>
            </w:r>
          </w:p>
        </w:tc>
        <w:tc>
          <w:tcPr>
            <w:tcW w:w="1800" w:type="dxa"/>
            <w:vAlign w:val="center"/>
          </w:tcPr>
          <w:p w14:paraId="3208ECD0" w14:textId="77777777" w:rsidR="00C30F3B" w:rsidRPr="008B1284" w:rsidRDefault="00C30F3B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noProof w:val="0"/>
                <w:sz w:val="20"/>
                <w:szCs w:val="24"/>
                <w:vertAlign w:val="subscript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>MQ</w:t>
            </w:r>
          </w:p>
        </w:tc>
      </w:tr>
      <w:tr w:rsidR="008B1284" w:rsidRPr="008B1284" w14:paraId="76A22B3D" w14:textId="77777777" w:rsidTr="00CB7CA0">
        <w:tc>
          <w:tcPr>
            <w:tcW w:w="7380" w:type="dxa"/>
          </w:tcPr>
          <w:p w14:paraId="7374BC59" w14:textId="77777777" w:rsidR="00C30F3B" w:rsidRPr="008B1284" w:rsidRDefault="00C30F3B" w:rsidP="00C30F3B">
            <w:pPr>
              <w:numPr>
                <w:ilvl w:val="0"/>
                <w:numId w:val="2"/>
              </w:numPr>
              <w:tabs>
                <w:tab w:val="num" w:pos="470"/>
              </w:tabs>
              <w:spacing w:after="0" w:line="240" w:lineRule="auto"/>
              <w:ind w:left="470" w:hanging="470"/>
              <w:jc w:val="both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>preskúmanie smernice</w:t>
            </w:r>
          </w:p>
        </w:tc>
        <w:tc>
          <w:tcPr>
            <w:tcW w:w="1800" w:type="dxa"/>
          </w:tcPr>
          <w:p w14:paraId="606AA754" w14:textId="3EDA4E10" w:rsidR="00C30F3B" w:rsidRPr="008B1284" w:rsidRDefault="00C30F3B" w:rsidP="00F8463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  <w:t>RF</w:t>
            </w:r>
            <w:r w:rsidR="00F84630" w:rsidRPr="008B1284"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  <w:t>P</w:t>
            </w:r>
            <w:r w:rsidRPr="008B1284"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  <w:t>M</w:t>
            </w:r>
            <w:r w:rsidR="00F84630" w:rsidRPr="008B1284"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8B1284" w:rsidRPr="008B1284" w14:paraId="57F0071B" w14:textId="77777777" w:rsidTr="00CB7CA0">
        <w:tc>
          <w:tcPr>
            <w:tcW w:w="7380" w:type="dxa"/>
          </w:tcPr>
          <w:p w14:paraId="4661A850" w14:textId="77777777" w:rsidR="00C30F3B" w:rsidRPr="008B1284" w:rsidRDefault="00C30F3B" w:rsidP="00C30F3B">
            <w:pPr>
              <w:numPr>
                <w:ilvl w:val="0"/>
                <w:numId w:val="2"/>
              </w:numPr>
              <w:tabs>
                <w:tab w:val="num" w:pos="470"/>
              </w:tabs>
              <w:spacing w:after="0" w:line="240" w:lineRule="auto"/>
              <w:ind w:left="470" w:hanging="470"/>
              <w:jc w:val="both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>schválenie smernice</w:t>
            </w:r>
          </w:p>
        </w:tc>
        <w:tc>
          <w:tcPr>
            <w:tcW w:w="1800" w:type="dxa"/>
          </w:tcPr>
          <w:p w14:paraId="2B82E74C" w14:textId="77777777" w:rsidR="00C30F3B" w:rsidRPr="008B1284" w:rsidRDefault="00C30F3B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>GR</w:t>
            </w:r>
          </w:p>
        </w:tc>
      </w:tr>
      <w:tr w:rsidR="008B1284" w:rsidRPr="008B1284" w14:paraId="2C99739E" w14:textId="77777777" w:rsidTr="00CB7CA0">
        <w:tc>
          <w:tcPr>
            <w:tcW w:w="7380" w:type="dxa"/>
          </w:tcPr>
          <w:p w14:paraId="2E4D6F00" w14:textId="77777777" w:rsidR="00C30F3B" w:rsidRPr="008B1284" w:rsidRDefault="00C30F3B" w:rsidP="00C30F3B">
            <w:pPr>
              <w:numPr>
                <w:ilvl w:val="0"/>
                <w:numId w:val="2"/>
              </w:numPr>
              <w:tabs>
                <w:tab w:val="num" w:pos="470"/>
              </w:tabs>
              <w:spacing w:after="0" w:line="240" w:lineRule="auto"/>
              <w:ind w:left="470" w:hanging="470"/>
              <w:jc w:val="both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>správca dokumentu, identifikácia zmien a revízií smernice</w:t>
            </w:r>
          </w:p>
        </w:tc>
        <w:tc>
          <w:tcPr>
            <w:tcW w:w="1800" w:type="dxa"/>
          </w:tcPr>
          <w:p w14:paraId="6BA824D2" w14:textId="2232D89D" w:rsidR="00C30F3B" w:rsidRPr="008B1284" w:rsidRDefault="001672AC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18"/>
                <w:szCs w:val="18"/>
                <w:lang w:eastAsia="cs-CZ"/>
              </w:rPr>
              <w:t>manažér SMM</w:t>
            </w:r>
          </w:p>
        </w:tc>
      </w:tr>
      <w:tr w:rsidR="00C30F3B" w:rsidRPr="008B1284" w14:paraId="0617D0A3" w14:textId="77777777" w:rsidTr="00CB7CA0">
        <w:tc>
          <w:tcPr>
            <w:tcW w:w="7380" w:type="dxa"/>
          </w:tcPr>
          <w:p w14:paraId="15F53A76" w14:textId="77777777" w:rsidR="00C30F3B" w:rsidRPr="008B1284" w:rsidRDefault="00C30F3B" w:rsidP="00C30F3B">
            <w:pPr>
              <w:numPr>
                <w:ilvl w:val="0"/>
                <w:numId w:val="2"/>
              </w:numPr>
              <w:tabs>
                <w:tab w:val="num" w:pos="470"/>
              </w:tabs>
              <w:spacing w:after="0" w:line="240" w:lineRule="auto"/>
              <w:ind w:left="470" w:hanging="470"/>
              <w:jc w:val="both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 xml:space="preserve">nastavenie prístupových práv a hesiel </w:t>
            </w:r>
          </w:p>
        </w:tc>
        <w:tc>
          <w:tcPr>
            <w:tcW w:w="1800" w:type="dxa"/>
          </w:tcPr>
          <w:p w14:paraId="7BD06DF8" w14:textId="77777777" w:rsidR="00C30F3B" w:rsidRPr="008B1284" w:rsidRDefault="00C30F3B" w:rsidP="00C30F3B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</w:pPr>
            <w:r w:rsidRPr="008B1284">
              <w:rPr>
                <w:rFonts w:ascii="Arial" w:eastAsia="Times New Roman" w:hAnsi="Arial" w:cs="Arial"/>
                <w:noProof w:val="0"/>
                <w:sz w:val="20"/>
                <w:szCs w:val="24"/>
                <w:lang w:eastAsia="cs-CZ"/>
              </w:rPr>
              <w:t>manažér</w:t>
            </w:r>
            <w:r w:rsidRPr="008B1284">
              <w:rPr>
                <w:rFonts w:ascii="Arial" w:eastAsia="Times New Roman" w:hAnsi="Arial" w:cs="Arial"/>
                <w:caps/>
                <w:noProof w:val="0"/>
                <w:sz w:val="20"/>
                <w:szCs w:val="24"/>
                <w:lang w:eastAsia="cs-CZ"/>
              </w:rPr>
              <w:t xml:space="preserve"> IT</w:t>
            </w:r>
          </w:p>
        </w:tc>
      </w:tr>
    </w:tbl>
    <w:p w14:paraId="5AABB556" w14:textId="77777777" w:rsidR="00C30F3B" w:rsidRPr="008B1284" w:rsidRDefault="00C30F3B" w:rsidP="00C30F3B">
      <w:p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cs-CZ"/>
        </w:rPr>
      </w:pPr>
    </w:p>
    <w:p w14:paraId="08587FF5" w14:textId="77777777" w:rsidR="00C30F3B" w:rsidRPr="008B1284" w:rsidRDefault="00C30F3B" w:rsidP="00C30F3B">
      <w:p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cs-CZ"/>
        </w:rPr>
      </w:pPr>
      <w:r w:rsidRPr="008B1284">
        <w:rPr>
          <w:rFonts w:ascii="Arial" w:eastAsia="Times New Roman" w:hAnsi="Arial" w:cs="Arial"/>
          <w:b/>
          <w:noProof w:val="0"/>
          <w:sz w:val="20"/>
          <w:szCs w:val="20"/>
          <w:lang w:eastAsia="cs-CZ"/>
        </w:rPr>
        <w:t xml:space="preserve">Stav revízie </w:t>
      </w:r>
    </w:p>
    <w:p w14:paraId="46319A11" w14:textId="77777777" w:rsidR="00C30F3B" w:rsidRPr="008B1284" w:rsidRDefault="00C30F3B" w:rsidP="00C30F3B">
      <w:pPr>
        <w:spacing w:after="0" w:line="240" w:lineRule="auto"/>
        <w:ind w:left="454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337"/>
        <w:gridCol w:w="2456"/>
        <w:gridCol w:w="2432"/>
        <w:gridCol w:w="1820"/>
      </w:tblGrid>
      <w:tr w:rsidR="008B1284" w:rsidRPr="008B1284" w14:paraId="176F3369" w14:textId="77777777" w:rsidTr="00CB7CA0">
        <w:trPr>
          <w:trHeight w:val="525"/>
        </w:trPr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7F063A0" w14:textId="77777777" w:rsidR="00C30F3B" w:rsidRPr="008B1284" w:rsidRDefault="00C30F3B" w:rsidP="00C30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Por. č.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5C2AEF14" w14:textId="77777777" w:rsidR="00C30F3B" w:rsidRPr="008B1284" w:rsidRDefault="00C30F3B" w:rsidP="00C30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Dátum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7622B924" w14:textId="77777777" w:rsidR="00C30F3B" w:rsidRPr="008B1284" w:rsidRDefault="00C30F3B" w:rsidP="00C30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Výsledok revízie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2D2582FB" w14:textId="77777777" w:rsidR="00C30F3B" w:rsidRPr="008B1284" w:rsidRDefault="00C30F3B" w:rsidP="00C30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Vykonal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131E960D" w14:textId="77777777" w:rsidR="00C30F3B" w:rsidRPr="008B1284" w:rsidRDefault="00C30F3B" w:rsidP="00C30F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</w:pPr>
            <w:r w:rsidRPr="008B1284">
              <w:rPr>
                <w:rFonts w:ascii="Arial" w:eastAsia="Times New Roman" w:hAnsi="Arial" w:cs="Arial"/>
                <w:b/>
                <w:noProof w:val="0"/>
                <w:sz w:val="20"/>
                <w:szCs w:val="20"/>
                <w:lang w:eastAsia="cs-CZ"/>
              </w:rPr>
              <w:t>Schválil</w:t>
            </w:r>
          </w:p>
        </w:tc>
      </w:tr>
      <w:tr w:rsidR="008B1284" w:rsidRPr="008B1284" w14:paraId="4F102052" w14:textId="77777777" w:rsidTr="00CB7CA0">
        <w:tc>
          <w:tcPr>
            <w:tcW w:w="1169" w:type="dxa"/>
            <w:tcBorders>
              <w:bottom w:val="dotted" w:sz="4" w:space="0" w:color="auto"/>
              <w:right w:val="dotted" w:sz="4" w:space="0" w:color="auto"/>
            </w:tcBorders>
          </w:tcPr>
          <w:p w14:paraId="20140FF3" w14:textId="789A9473" w:rsidR="00C30F3B" w:rsidRPr="008B1284" w:rsidRDefault="00C30F3B" w:rsidP="00087877">
            <w:pPr>
              <w:spacing w:after="0" w:line="480" w:lineRule="auto"/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3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497B9" w14:textId="76AD7CD3" w:rsidR="00C30F3B" w:rsidRPr="008B1284" w:rsidRDefault="00C30F3B" w:rsidP="00F84630">
            <w:pPr>
              <w:spacing w:after="0" w:line="48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D61C1" w14:textId="0BAC93C4" w:rsidR="00C30F3B" w:rsidRPr="008B1284" w:rsidRDefault="00C30F3B" w:rsidP="00C30F3B">
            <w:pPr>
              <w:spacing w:after="0" w:line="24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C293E" w14:textId="5686C7D1" w:rsidR="00C30F3B" w:rsidRPr="008B1284" w:rsidRDefault="00C30F3B" w:rsidP="00FF3770">
            <w:pPr>
              <w:spacing w:after="0" w:line="24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left w:val="dotted" w:sz="4" w:space="0" w:color="auto"/>
              <w:bottom w:val="dotted" w:sz="4" w:space="0" w:color="auto"/>
            </w:tcBorders>
          </w:tcPr>
          <w:p w14:paraId="2496FA61" w14:textId="77777777" w:rsidR="00C30F3B" w:rsidRPr="008B1284" w:rsidRDefault="00C30F3B" w:rsidP="00C30F3B">
            <w:pPr>
              <w:spacing w:after="0" w:line="48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</w:tr>
      <w:tr w:rsidR="008B1284" w:rsidRPr="008B1284" w14:paraId="65788C6A" w14:textId="77777777" w:rsidTr="00CB7CA0">
        <w:tc>
          <w:tcPr>
            <w:tcW w:w="11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4D5C3" w14:textId="77777777" w:rsidR="00C30F3B" w:rsidRPr="008B1284" w:rsidRDefault="00C30F3B" w:rsidP="00C30F3B">
            <w:pPr>
              <w:spacing w:after="0" w:line="48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969DE" w14:textId="77777777" w:rsidR="00C30F3B" w:rsidRPr="008B1284" w:rsidRDefault="00C30F3B" w:rsidP="00C30F3B">
            <w:pPr>
              <w:spacing w:after="0" w:line="48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F1CD4" w14:textId="77777777" w:rsidR="00C30F3B" w:rsidRPr="008B1284" w:rsidRDefault="00C30F3B" w:rsidP="00C30F3B">
            <w:pPr>
              <w:spacing w:after="0" w:line="48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1A6D1" w14:textId="77777777" w:rsidR="00C30F3B" w:rsidRPr="008B1284" w:rsidRDefault="00C30F3B" w:rsidP="00C30F3B">
            <w:pPr>
              <w:spacing w:after="0" w:line="48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496370" w14:textId="77777777" w:rsidR="00C30F3B" w:rsidRPr="008B1284" w:rsidRDefault="00C30F3B" w:rsidP="00C30F3B">
            <w:pPr>
              <w:spacing w:after="0" w:line="480" w:lineRule="auto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eastAsia="cs-CZ"/>
              </w:rPr>
            </w:pPr>
          </w:p>
        </w:tc>
      </w:tr>
      <w:tr w:rsidR="008B1284" w:rsidRPr="008B1284" w14:paraId="454B5B66" w14:textId="77777777" w:rsidTr="00CB7CA0">
        <w:tc>
          <w:tcPr>
            <w:tcW w:w="11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F9858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46001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3DFC1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BBD57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9B7E5D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</w:tr>
      <w:tr w:rsidR="008B1284" w:rsidRPr="008B1284" w14:paraId="50F3EADF" w14:textId="77777777" w:rsidTr="00CB7CA0">
        <w:tc>
          <w:tcPr>
            <w:tcW w:w="11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E38EF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B2F2C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D78B0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BB947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FF9B42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</w:tr>
      <w:tr w:rsidR="008B1284" w:rsidRPr="008B1284" w14:paraId="46EF12B0" w14:textId="77777777" w:rsidTr="00CB7CA0">
        <w:tc>
          <w:tcPr>
            <w:tcW w:w="11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65A2F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E8981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DD7D5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DC22C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CEE9E0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</w:tr>
      <w:tr w:rsidR="008B1284" w:rsidRPr="008B1284" w14:paraId="749812B6" w14:textId="77777777" w:rsidTr="00CB7CA0">
        <w:tc>
          <w:tcPr>
            <w:tcW w:w="11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CBB62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D8972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EDB5D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26FC7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26FBD5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</w:tr>
      <w:tr w:rsidR="008B1284" w:rsidRPr="008B1284" w14:paraId="3AD097D2" w14:textId="77777777" w:rsidTr="00CB7CA0">
        <w:tc>
          <w:tcPr>
            <w:tcW w:w="11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2C562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AFE6B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F2316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2097D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52DC0C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</w:tr>
      <w:tr w:rsidR="00C30F3B" w:rsidRPr="008B1284" w14:paraId="088E0AD0" w14:textId="77777777" w:rsidTr="00CB7CA0">
        <w:tc>
          <w:tcPr>
            <w:tcW w:w="11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5D167F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3503B7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DC6DCE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24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6D4803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3705C35" w14:textId="77777777" w:rsidR="00C30F3B" w:rsidRPr="008B1284" w:rsidRDefault="00C30F3B" w:rsidP="00C30F3B">
            <w:pPr>
              <w:spacing w:after="0" w:line="480" w:lineRule="auto"/>
              <w:ind w:left="454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4"/>
                <w:lang w:eastAsia="cs-CZ"/>
              </w:rPr>
            </w:pPr>
          </w:p>
        </w:tc>
      </w:tr>
    </w:tbl>
    <w:p w14:paraId="4C4191D2" w14:textId="77777777" w:rsidR="00C30F3B" w:rsidRPr="008B1284" w:rsidRDefault="00C30F3B" w:rsidP="00C30F3B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4"/>
          <w:lang w:eastAsia="cs-CZ"/>
        </w:rPr>
      </w:pPr>
    </w:p>
    <w:p w14:paraId="0A841157" w14:textId="77777777" w:rsidR="00912324" w:rsidRPr="008B1284" w:rsidRDefault="00912324" w:rsidP="00C30F3B">
      <w:pPr>
        <w:spacing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0799E73D" w14:textId="077DC4AC" w:rsidR="007B1AC8" w:rsidRPr="008B1284" w:rsidRDefault="002225C1" w:rsidP="007B1AC8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cs-CZ"/>
        </w:rPr>
        <w:lastRenderedPageBreak/>
        <w:t>STEFE Trnava, s.r.o. vydáva túto smernicu, ktor</w:t>
      </w:r>
      <w:r w:rsidR="007C043E" w:rsidRPr="008B1284">
        <w:rPr>
          <w:rFonts w:ascii="Arial" w:eastAsia="Times New Roman" w:hAnsi="Arial" w:cs="Arial"/>
          <w:noProof w:val="0"/>
          <w:sz w:val="20"/>
          <w:szCs w:val="20"/>
          <w:lang w:eastAsia="cs-CZ"/>
        </w:rPr>
        <w:t>á</w:t>
      </w:r>
      <w:r w:rsidRPr="008B1284">
        <w:rPr>
          <w:rFonts w:ascii="Arial" w:eastAsia="Lucida Sans Unicode" w:hAnsi="Arial" w:cs="Arial"/>
          <w:noProof w:val="0"/>
          <w:kern w:val="1"/>
          <w:sz w:val="20"/>
          <w:szCs w:val="20"/>
          <w:lang w:eastAsia="ar-SA"/>
        </w:rPr>
        <w:t xml:space="preserve"> 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obsahuje </w:t>
      </w:r>
      <w:r w:rsidR="007C043E" w:rsidRPr="008B1284">
        <w:rPr>
          <w:rFonts w:ascii="Arial" w:eastAsia="Calibri" w:hAnsi="Arial" w:cs="Arial"/>
          <w:noProof w:val="0"/>
          <w:sz w:val="20"/>
          <w:szCs w:val="20"/>
        </w:rPr>
        <w:t xml:space="preserve">postup pri 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obsadzovan</w:t>
      </w:r>
      <w:r w:rsidR="00B46355" w:rsidRPr="008B1284">
        <w:rPr>
          <w:rFonts w:ascii="Arial" w:eastAsia="Calibri" w:hAnsi="Arial" w:cs="Arial"/>
          <w:noProof w:val="0"/>
          <w:sz w:val="20"/>
          <w:szCs w:val="20"/>
        </w:rPr>
        <w:t>í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 voľných nebytových priestorov vo vlastníctve mesta Trnava. Spoločnosť STEFE Trnava, s.r.o. je správcom nebytových priestorov vo vlastníctve mesta Trnava</w:t>
      </w:r>
      <w:r w:rsidR="00260B40" w:rsidRPr="008B1284">
        <w:rPr>
          <w:rFonts w:ascii="Arial" w:eastAsia="Calibri" w:hAnsi="Arial" w:cs="Arial"/>
          <w:noProof w:val="0"/>
          <w:sz w:val="20"/>
          <w:szCs w:val="20"/>
        </w:rPr>
        <w:t xml:space="preserve"> (ďalej len „prenajímateľ“)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 v zmysle Zmluvy o výkone správy </w:t>
      </w:r>
      <w:r w:rsidR="00894008" w:rsidRPr="008B1284">
        <w:rPr>
          <w:rFonts w:ascii="Arial" w:eastAsia="Calibri" w:hAnsi="Arial" w:cs="Arial"/>
          <w:noProof w:val="0"/>
          <w:sz w:val="20"/>
          <w:szCs w:val="20"/>
        </w:rPr>
        <w:t xml:space="preserve">majetku 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zo dňa </w:t>
      </w:r>
      <w:r w:rsidR="00894008" w:rsidRPr="008B1284">
        <w:rPr>
          <w:rFonts w:ascii="Arial" w:eastAsia="Calibri" w:hAnsi="Arial" w:cs="Arial"/>
          <w:noProof w:val="0"/>
          <w:sz w:val="20"/>
          <w:szCs w:val="20"/>
        </w:rPr>
        <w:t>16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.</w:t>
      </w:r>
      <w:r w:rsidR="00894008" w:rsidRPr="008B1284">
        <w:rPr>
          <w:rFonts w:ascii="Arial" w:eastAsia="Calibri" w:hAnsi="Arial" w:cs="Arial"/>
          <w:noProof w:val="0"/>
          <w:sz w:val="20"/>
          <w:szCs w:val="20"/>
        </w:rPr>
        <w:t>4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.2007</w:t>
      </w:r>
      <w:r w:rsidR="00260B40" w:rsidRPr="008B1284">
        <w:rPr>
          <w:rFonts w:ascii="Arial" w:eastAsia="Calibri" w:hAnsi="Arial" w:cs="Arial"/>
          <w:noProof w:val="0"/>
          <w:sz w:val="20"/>
          <w:szCs w:val="20"/>
        </w:rPr>
        <w:t xml:space="preserve"> v znení neskorších dodatkov.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 </w:t>
      </w:r>
    </w:p>
    <w:p w14:paraId="3648BE37" w14:textId="0E2E55A0" w:rsidR="002225C1" w:rsidRPr="008B1284" w:rsidRDefault="002225C1" w:rsidP="007B1AC8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Obsadzovanie voľných nebytových priestorov vo vlastníctve mesta vychádza z platných Zásad hospodárenia a nakladania s majetkom mesta a majetkom v štátnom vlastníctve, ktorý bol mestu zverený (ďalej len „Zásady hospodárenia“), zo Všeobecne záväzného nariadenia mesta Trnava č. </w:t>
      </w:r>
      <w:r w:rsidR="00F37F09" w:rsidRPr="008B1284">
        <w:rPr>
          <w:rFonts w:ascii="Arial" w:eastAsia="Calibri" w:hAnsi="Arial" w:cs="Arial"/>
          <w:noProof w:val="0"/>
          <w:sz w:val="20"/>
          <w:szCs w:val="20"/>
        </w:rPr>
        <w:t>514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 o určovaní obvyklého nájomného za prenájom nebytových priestorov vo vlastníctve mesta Trnava (ďalej len „VZN č. </w:t>
      </w:r>
      <w:r w:rsidR="00F37F09" w:rsidRPr="008B1284">
        <w:rPr>
          <w:rFonts w:ascii="Arial" w:eastAsia="Calibri" w:hAnsi="Arial" w:cs="Arial"/>
          <w:noProof w:val="0"/>
          <w:sz w:val="20"/>
          <w:szCs w:val="20"/>
        </w:rPr>
        <w:t>514</w:t>
      </w:r>
      <w:r w:rsidR="00260B40" w:rsidRPr="008B1284">
        <w:rPr>
          <w:rFonts w:ascii="Arial" w:eastAsia="Calibri" w:hAnsi="Arial" w:cs="Arial"/>
          <w:noProof w:val="0"/>
          <w:sz w:val="20"/>
          <w:szCs w:val="20"/>
        </w:rPr>
        <w:t xml:space="preserve">“), </w:t>
      </w:r>
      <w:r w:rsidR="00650909" w:rsidRPr="008B1284">
        <w:rPr>
          <w:rFonts w:ascii="Arial" w:eastAsia="Calibri" w:hAnsi="Arial" w:cs="Arial"/>
          <w:noProof w:val="0"/>
          <w:sz w:val="20"/>
          <w:szCs w:val="20"/>
        </w:rPr>
        <w:t xml:space="preserve"> 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zákona č. 116/1990 Zb. o nájme a podnájme nebytových priestorov v platnom znení a zákona č. 40/1964 Zb. Občianskeho zákonníka v platnom znení. Smernica rieši aj zodpovednosť jednotlivých zamestnancov spoločnosti </w:t>
      </w:r>
      <w:r w:rsidR="004A4C1F" w:rsidRPr="008B1284">
        <w:rPr>
          <w:rFonts w:ascii="Arial" w:eastAsia="Calibri" w:hAnsi="Arial" w:cs="Arial"/>
          <w:noProof w:val="0"/>
          <w:sz w:val="20"/>
          <w:szCs w:val="20"/>
        </w:rPr>
        <w:t>z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a dodržiavan</w:t>
      </w:r>
      <w:r w:rsidR="004A4C1F" w:rsidRPr="008B1284">
        <w:rPr>
          <w:rFonts w:ascii="Arial" w:eastAsia="Calibri" w:hAnsi="Arial" w:cs="Arial"/>
          <w:noProof w:val="0"/>
          <w:sz w:val="20"/>
          <w:szCs w:val="20"/>
        </w:rPr>
        <w:t>ie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 stanovených termínov a zodpovednosť za postup úplnosti odborných stanovísk.</w:t>
      </w:r>
    </w:p>
    <w:p w14:paraId="1FB62085" w14:textId="77777777" w:rsidR="007B1AC8" w:rsidRPr="008B1284" w:rsidRDefault="007B1AC8" w:rsidP="005F4BE8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cs-CZ"/>
        </w:rPr>
      </w:pPr>
    </w:p>
    <w:p w14:paraId="290A4E4F" w14:textId="77777777" w:rsidR="002225C1" w:rsidRPr="008B1284" w:rsidRDefault="002225C1" w:rsidP="005F4BE8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cs-CZ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cs-CZ"/>
        </w:rPr>
        <w:t>Tento dokument je záväzný  pre zamestnávateľa a všetkých zamestnancov v pracovnom pomere. Títo zamestnanci musia byť s týmto dokumentom oboznámení a sú povinní ho v plnom rozsahu dodržiavať.</w:t>
      </w:r>
    </w:p>
    <w:p w14:paraId="0B6AE4D3" w14:textId="77777777" w:rsidR="007B1AC8" w:rsidRPr="008B1284" w:rsidRDefault="007B1AC8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</w:p>
    <w:p w14:paraId="1ED92801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II.</w:t>
      </w:r>
    </w:p>
    <w:p w14:paraId="0BE06E6E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Prenájom mestského majetku</w:t>
      </w:r>
    </w:p>
    <w:p w14:paraId="3BF9310D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b/>
          <w:noProof w:val="0"/>
          <w:sz w:val="20"/>
          <w:szCs w:val="20"/>
        </w:rPr>
      </w:pPr>
    </w:p>
    <w:p w14:paraId="61DB9750" w14:textId="77777777" w:rsidR="002225C1" w:rsidRPr="008B1284" w:rsidRDefault="002225C1" w:rsidP="002225C1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Prenájom majetku vo vlastníctve mesta sa uskutočňuje v zmysle Zásad hospodárenia:</w:t>
      </w:r>
    </w:p>
    <w:p w14:paraId="4048BEDD" w14:textId="77777777" w:rsidR="002225C1" w:rsidRPr="008B1284" w:rsidRDefault="002225C1" w:rsidP="002225C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obchodnou verejnou súťažou podľa § 281 – 288 Obchodného zákonníka, ktorú realizuje mesto alebo správca,</w:t>
      </w:r>
    </w:p>
    <w:p w14:paraId="41CF0637" w14:textId="77777777" w:rsidR="002225C1" w:rsidRPr="008B1284" w:rsidRDefault="002225C1" w:rsidP="002225C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priamym prenájmom </w:t>
      </w:r>
      <w:r w:rsidR="007C6B6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najmenej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za také nájomné, za aké sa v tom čase a na tom mieste obvykle prenechávajú do nájmu na dohodnutý účel rovnaké alebo porovnateľné veci,</w:t>
      </w:r>
    </w:p>
    <w:p w14:paraId="3E2E5555" w14:textId="77777777" w:rsidR="002225C1" w:rsidRPr="008B1284" w:rsidRDefault="002225C1" w:rsidP="002225C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dobrovoľnou dražbou v zmysle zákona č. 527/2002 Z. z. o dobrovoľných dražbách v znení neskorších predpisov.</w:t>
      </w:r>
    </w:p>
    <w:p w14:paraId="128C6032" w14:textId="77777777" w:rsidR="002225C1" w:rsidRPr="008B1284" w:rsidRDefault="002225C1" w:rsidP="002225C1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Výnimkou z postupu prenájmu voľných nebytových priestorov priamym prenájmom sú prípady hodné osobitného zreteľa, o ktorých Mestské zastupiteľstvo mesta Trnava (ďalej len „MZ“) rozhoduje trojpätinovou väčšinou všetkých poslancov – napr. prevod nájmu z fyzickej osoby na právnickú osobu, zmena predmetu nájmu, zmena doby nájmu a pod. Prípad hodný osobitného zreteľa musí byť zdôvodnený.</w:t>
      </w:r>
    </w:p>
    <w:p w14:paraId="2E530820" w14:textId="77777777" w:rsidR="002225C1" w:rsidRPr="008B1284" w:rsidRDefault="002225C1" w:rsidP="002225C1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 spôsobe prenájmu majetku mesta rozhoduje mesto alebo prenajímateľ s dôrazom na efektívne a hospodárne nakladanie s majetkom.</w:t>
      </w:r>
    </w:p>
    <w:p w14:paraId="426B82AD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3180F287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III.</w:t>
      </w:r>
    </w:p>
    <w:p w14:paraId="3AE4EA0D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Prenájom nebytových priestorov obchodnou verejnou súťažou</w:t>
      </w:r>
    </w:p>
    <w:p w14:paraId="7AF3D9B9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77F488B6" w14:textId="4A7582A6" w:rsidR="00BB17B2" w:rsidRPr="008B1284" w:rsidRDefault="00D00115" w:rsidP="002225C1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Pracovníčka</w:t>
      </w:r>
      <w:r w:rsidR="002346E7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odbytu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spracuje súťažné podmienky obchodnej verejnej súťaže (ďalej len „OVS“) </w:t>
      </w:r>
      <w:r w:rsidR="009F37A3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na základe podkladov od správcu </w:t>
      </w:r>
      <w:r w:rsidR="000053B0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a ekonómky bytov a NP- 4.3.15 (ďalej len „ekonómka“)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a</w:t>
      </w:r>
      <w:r w:rsidR="00BB17B2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 následne ich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predloží </w:t>
      </w:r>
      <w:r w:rsidR="00190AB2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MR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 na odsúhlasenie. </w:t>
      </w:r>
    </w:p>
    <w:p w14:paraId="7B2DADB7" w14:textId="77777777" w:rsidR="002225C1" w:rsidRPr="008B1284" w:rsidRDefault="002225C1" w:rsidP="00BB17B2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V spracovaných podmienkach podľa Zásad hospodárenia sú uvedené:</w:t>
      </w:r>
    </w:p>
    <w:p w14:paraId="226E5293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nebytové priestory určené na prenájom,</w:t>
      </w:r>
    </w:p>
    <w:p w14:paraId="7D628613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zásady návrhu nájomnej zmluvy,</w:t>
      </w:r>
    </w:p>
    <w:p w14:paraId="47BE7B57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spôsob podávania návrhov nájomnej zmluvy,</w:t>
      </w:r>
    </w:p>
    <w:p w14:paraId="718E9CEF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termín obhliadky, kontaktné údaje správcu,</w:t>
      </w:r>
    </w:p>
    <w:p w14:paraId="07275EFC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lehotu, do ktorej možno návrhy nájomnej zmluvy podávať,</w:t>
      </w:r>
    </w:p>
    <w:p w14:paraId="0C739B3A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lehotu na oznámenie vybraného návrhu nájomnej zmluvy,</w:t>
      </w:r>
    </w:p>
    <w:p w14:paraId="4A16C3F4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právo vlastníka nebytových priestorov prostredníctvom vyhlasovateľa súťaže, že v odôvodnených prípadoch môže súťažné podmienky meniť alebo súťaž zrušiť,</w:t>
      </w:r>
    </w:p>
    <w:p w14:paraId="66685735" w14:textId="77777777" w:rsidR="002225C1" w:rsidRPr="008B1284" w:rsidRDefault="002225C1" w:rsidP="002225C1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informáciu o tom, že navrhovatelia nemajú nárok na náhradu nákladov spojených s účasťou v obchodnej verejnej súťaži.</w:t>
      </w:r>
    </w:p>
    <w:p w14:paraId="4BE677DA" w14:textId="0D3C93EB" w:rsidR="002225C1" w:rsidRPr="008B1284" w:rsidRDefault="002225C1" w:rsidP="002225C1">
      <w:pPr>
        <w:widowControl w:val="0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Mesto je oprávnené v súťažných podmienkach vyhlasovateľovi (prenajímateľovi) obchodnej verejnej súťaže vyhradiť právo odmietnuť všetky predložené návrhy nájomnej zmluvy.</w:t>
      </w:r>
    </w:p>
    <w:p w14:paraId="6803513F" w14:textId="47429484" w:rsidR="00190AB2" w:rsidRPr="008B1284" w:rsidRDefault="00190AB2" w:rsidP="002225C1">
      <w:pPr>
        <w:widowControl w:val="0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Pracovníčka odbytu vyhlási OVS na podávanie návrhov zmluvy na prenájom konkrétneho NP v súlade so schválenými podmienkami.</w:t>
      </w:r>
    </w:p>
    <w:p w14:paraId="6390B9BD" w14:textId="2AAFAE98" w:rsidR="001D2B25" w:rsidRPr="008B1284" w:rsidRDefault="00AF6CD7" w:rsidP="00DA6CCA">
      <w:pPr>
        <w:widowControl w:val="0"/>
        <w:numPr>
          <w:ilvl w:val="0"/>
          <w:numId w:val="13"/>
        </w:numPr>
        <w:tabs>
          <w:tab w:val="left" w:pos="426"/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Pracovníčka odbytu po schválení súťažných podmienok o najvhodnejší návrh nájomnej zmluvy na prenájom nebytových priestorov zverejní výzvu na podávanie návrhov o najvhodnejší návrh nájomnej zmluvy minimálne po dobu 15 dní pred  uplynutím lehoty, do ktorej možno návrhy podávať na internetovej stránke mesta a internetovej stránke prenajímateľa, príp. inzerciou v regionálnej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lastRenderedPageBreak/>
        <w:t xml:space="preserve">alebo národnej tlači. </w:t>
      </w:r>
    </w:p>
    <w:p w14:paraId="24DE3A20" w14:textId="5CF2364F" w:rsidR="002225C1" w:rsidRPr="008B1284" w:rsidRDefault="00AF6CD7" w:rsidP="002225C1">
      <w:pPr>
        <w:widowControl w:val="0"/>
        <w:numPr>
          <w:ilvl w:val="0"/>
          <w:numId w:val="13"/>
        </w:numPr>
        <w:tabs>
          <w:tab w:val="left" w:pos="426"/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racovníčka </w:t>
      </w:r>
      <w:r w:rsidR="004B578F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odbytu</w:t>
      </w:r>
      <w:r w:rsidR="00DB4D88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zalepené obálky, v ktorých sú predložené návrhy nájomnej zmluvy,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osobne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odovzdá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priamo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na </w:t>
      </w:r>
      <w:r w:rsidR="00472046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zasadnutí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majetkov</w:t>
      </w:r>
      <w:r w:rsidR="00472046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ej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komisi</w:t>
      </w:r>
      <w:r w:rsidR="00472046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e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MZ v určenom termíne</w:t>
      </w:r>
      <w:r w:rsidR="00654BE2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.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521BB7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A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k do stanoveného termínu nepríde žiaden návrh nájomnej zmluvy, </w:t>
      </w:r>
      <w:r w:rsidR="0057715D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m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ajetková komisia bude </w:t>
      </w:r>
      <w:r w:rsidR="00DA6CC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priamo na zasadnutí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písomne informovaná o neúspešnosti OVS</w:t>
      </w:r>
      <w:r w:rsidR="00DA6CC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.</w:t>
      </w:r>
    </w:p>
    <w:p w14:paraId="579E0A0C" w14:textId="261559F0" w:rsidR="002225C1" w:rsidRPr="008B1284" w:rsidRDefault="00FD174F" w:rsidP="002225C1">
      <w:pPr>
        <w:widowControl w:val="0"/>
        <w:numPr>
          <w:ilvl w:val="0"/>
          <w:numId w:val="13"/>
        </w:numPr>
        <w:tabs>
          <w:tab w:val="left" w:pos="426"/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Majetková komisia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odporučí schváliť, príp. neschváliť najvhodnejší návrh na uzavretie nájomnej zmluvy MR</w:t>
      </w:r>
      <w:r w:rsidR="00DA6CC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.</w:t>
      </w:r>
    </w:p>
    <w:p w14:paraId="64F46545" w14:textId="0F40193C" w:rsidR="002225C1" w:rsidRPr="008B1284" w:rsidRDefault="002225C1" w:rsidP="002225C1">
      <w:pPr>
        <w:widowControl w:val="0"/>
        <w:numPr>
          <w:ilvl w:val="0"/>
          <w:numId w:val="13"/>
        </w:numPr>
        <w:tabs>
          <w:tab w:val="left" w:pos="426"/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Pracovníčka</w:t>
      </w:r>
      <w:r w:rsidR="00C458B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odbytu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bez zbytočného odkladu, najneskôr do 15 dní od ukončenia súťaže oznámi písomne víťaznému záujemcovi prijatie jeho návrhu na uzavretie nájomnej zmluvy a upovedomí účastníkov OVS, ktorí v súťaži neuspeli, že ich návrhy sa odmietli, resp. oznámi všetkým účastníkom OVS zrušenie súťaže.</w:t>
      </w:r>
    </w:p>
    <w:p w14:paraId="7EDE7950" w14:textId="769784C6" w:rsidR="00DA6CCA" w:rsidRPr="008B1284" w:rsidRDefault="00DA6CCA" w:rsidP="00DA6CCA">
      <w:pPr>
        <w:widowControl w:val="0"/>
        <w:numPr>
          <w:ilvl w:val="0"/>
          <w:numId w:val="13"/>
        </w:numPr>
        <w:tabs>
          <w:tab w:val="left" w:pos="426"/>
          <w:tab w:val="left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Po odporučení MK  schváliť, resp. neschváliť najvhodnejší návrh na </w:t>
      </w:r>
      <w:r w:rsidR="0015250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uzavretie nájomnej zmluvy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, pracovníčka odbytu spracuje  materiál na najbližšie zasadnutie MR mesta Trnava, ktorý sa týka schválenia prenájmu nebytových priestorov a súťažných podmienok o najvhodnejší návrh nájomnej zmluvy na prenájom  nebytových priestorov. Pracovníčka odbytu vypracované materiály  odošle generálnej riaditeľke na schválenie, a to v termíne podľa schváleného harmonogramu zasadnutí orgánov mesta tak, aby ich mala k dispozícii pred prezentáciou materiálov a následne zasadnutím MR. </w:t>
      </w:r>
    </w:p>
    <w:p w14:paraId="2914BE68" w14:textId="77777777" w:rsidR="00DA6CCA" w:rsidRPr="008B1284" w:rsidRDefault="00DA6CCA" w:rsidP="00DA6CCA">
      <w:pPr>
        <w:widowControl w:val="0"/>
        <w:tabs>
          <w:tab w:val="left" w:pos="426"/>
          <w:tab w:val="left" w:pos="709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</w:p>
    <w:p w14:paraId="0EDDEC06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72B4617E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IV.</w:t>
      </w:r>
    </w:p>
    <w:p w14:paraId="0D0D0B46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Prenájom nebytových priestorov priamym prenájom</w:t>
      </w:r>
    </w:p>
    <w:p w14:paraId="48763081" w14:textId="77777777" w:rsidR="002225C1" w:rsidRPr="008B1284" w:rsidRDefault="002225C1" w:rsidP="002225C1">
      <w:pPr>
        <w:spacing w:after="0" w:line="240" w:lineRule="auto"/>
        <w:rPr>
          <w:rFonts w:ascii="Arial" w:eastAsia="Calibri" w:hAnsi="Arial" w:cs="Arial"/>
          <w:b/>
          <w:noProof w:val="0"/>
          <w:sz w:val="20"/>
          <w:szCs w:val="20"/>
        </w:rPr>
      </w:pPr>
    </w:p>
    <w:p w14:paraId="792FA7EA" w14:textId="77777777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Prenajímateľ v zmysle Zásad hospodárenia uplatňuje postup priamym prenájmom, pričom musí klásť dôraz na efektívne a hospodárne nakladanie s majetkom mesta.</w:t>
      </w:r>
    </w:p>
    <w:p w14:paraId="3449C128" w14:textId="4FFE674A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Do 5</w:t>
      </w:r>
      <w:r w:rsidR="00E53C5F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pracovných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dní po uvoľnení nebytového priestoru </w:t>
      </w:r>
      <w:r w:rsidR="00E53C5F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pracovníčka odbytu</w:t>
      </w:r>
      <w:r w:rsidR="0021194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na podnet správcu</w:t>
      </w:r>
      <w:r w:rsidR="00E53C5F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zverejn</w:t>
      </w:r>
      <w:r w:rsidR="00F74570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í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oznam o voľnom nebytovom priestore s uvedením telefonického kontaktu na úradnej tabuli internetovej stránke mesta Trnava a prenajímateľa.</w:t>
      </w:r>
    </w:p>
    <w:p w14:paraId="0C83ECD5" w14:textId="646BAE61" w:rsidR="002225C1" w:rsidRPr="008B1284" w:rsidRDefault="008E3BC7" w:rsidP="004A2D4D">
      <w:pPr>
        <w:widowControl w:val="0"/>
        <w:numPr>
          <w:ilvl w:val="0"/>
          <w:numId w:val="20"/>
        </w:numPr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Aktualizáciu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informácie o voľných nebytových priestoroch </w:t>
      </w:r>
      <w:r w:rsidR="0024796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na úradnej tabuli internetovej stránke mesta Trnava a prenajímateľa zabezpečuje pracovníčka odbytu raz mesačne</w:t>
      </w:r>
      <w:r w:rsidR="0021194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na základe správcom predloženého zoznamu aktuálne voľných NP</w:t>
      </w:r>
      <w:r w:rsidR="000E6FF3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.</w:t>
      </w:r>
      <w:r w:rsidR="0021194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24796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Z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ámer prenajať nebytový priestor priamym prenájmom v zmysle § 8 ods. 3 písm. c) Zásad hospodárenia je zrealizované na úradnej tabuli</w:t>
      </w:r>
      <w:r w:rsidR="00FB172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, 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internetovej stránk</w:t>
      </w:r>
      <w:r w:rsidR="00FB172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e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mesta a internetovej stránke prenajímateľa, čo zabezpečuje pracovníčka </w:t>
      </w:r>
      <w:r w:rsidR="0024796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odbytu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. Informácia o priam</w:t>
      </w:r>
      <w:r w:rsidR="004A2D4D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om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prenájm</w:t>
      </w:r>
      <w:r w:rsidR="004A2D4D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e</w:t>
      </w:r>
      <w:r w:rsidR="002225C1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obsahuje:</w:t>
      </w:r>
    </w:p>
    <w:p w14:paraId="3C215DED" w14:textId="77777777" w:rsidR="002225C1" w:rsidRPr="008B1284" w:rsidRDefault="002225C1" w:rsidP="004A2D4D">
      <w:pPr>
        <w:widowControl w:val="0"/>
        <w:numPr>
          <w:ilvl w:val="0"/>
          <w:numId w:val="15"/>
        </w:numPr>
        <w:suppressAutoHyphens/>
        <w:spacing w:after="0" w:line="240" w:lineRule="auto"/>
        <w:ind w:left="782" w:hanging="357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identifikáciu nebytového priestoru – výmer</w:t>
      </w:r>
      <w:r w:rsidR="004A2D4D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u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, </w:t>
      </w:r>
      <w:r w:rsidR="004A2D4D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parcelné</w:t>
      </w:r>
      <w:r w:rsidR="00CF0F8C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číslo</w:t>
      </w:r>
      <w:r w:rsidR="004A2D4D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, súpisné číslo</w:t>
      </w:r>
      <w:r w:rsidR="00CF0F8C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,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adres</w:t>
      </w:r>
      <w:r w:rsidR="00CF0F8C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u</w:t>
      </w:r>
    </w:p>
    <w:p w14:paraId="671D2FED" w14:textId="77777777" w:rsidR="002225C1" w:rsidRPr="008B1284" w:rsidRDefault="002225C1" w:rsidP="004A2D4D">
      <w:pPr>
        <w:widowControl w:val="0"/>
        <w:numPr>
          <w:ilvl w:val="0"/>
          <w:numId w:val="15"/>
        </w:numPr>
        <w:suppressAutoHyphens/>
        <w:spacing w:after="0" w:line="240" w:lineRule="auto"/>
        <w:ind w:left="782" w:hanging="357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účel využitia,</w:t>
      </w:r>
    </w:p>
    <w:p w14:paraId="65C48757" w14:textId="77777777" w:rsidR="00CF0F8C" w:rsidRPr="008B1284" w:rsidRDefault="00CF0F8C" w:rsidP="004A2D4D">
      <w:pPr>
        <w:widowControl w:val="0"/>
        <w:numPr>
          <w:ilvl w:val="0"/>
          <w:numId w:val="15"/>
        </w:numPr>
        <w:suppressAutoHyphens/>
        <w:spacing w:after="0" w:line="240" w:lineRule="auto"/>
        <w:ind w:left="782" w:hanging="357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minimálnu výšku nájomného, </w:t>
      </w:r>
    </w:p>
    <w:p w14:paraId="3F88F231" w14:textId="77777777" w:rsidR="00CF0F8C" w:rsidRPr="008B1284" w:rsidRDefault="00CF0F8C" w:rsidP="004A2D4D">
      <w:pPr>
        <w:widowControl w:val="0"/>
        <w:numPr>
          <w:ilvl w:val="0"/>
          <w:numId w:val="15"/>
        </w:numPr>
        <w:suppressAutoHyphens/>
        <w:spacing w:after="0" w:line="240" w:lineRule="auto"/>
        <w:ind w:left="782" w:hanging="357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predpokladanú dobu nájmu, </w:t>
      </w:r>
    </w:p>
    <w:p w14:paraId="03C016A0" w14:textId="77777777" w:rsidR="002225C1" w:rsidRPr="008B1284" w:rsidRDefault="002225C1" w:rsidP="004A2D4D">
      <w:pPr>
        <w:widowControl w:val="0"/>
        <w:numPr>
          <w:ilvl w:val="0"/>
          <w:numId w:val="15"/>
        </w:numPr>
        <w:suppressAutoHyphens/>
        <w:spacing w:after="0" w:line="240" w:lineRule="auto"/>
        <w:ind w:left="782" w:hanging="357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podmienky predloženia cenových ponúk,</w:t>
      </w:r>
    </w:p>
    <w:p w14:paraId="7B309CE9" w14:textId="77777777" w:rsidR="002225C1" w:rsidRPr="008B1284" w:rsidRDefault="002225C1" w:rsidP="004A2D4D">
      <w:pPr>
        <w:widowControl w:val="0"/>
        <w:numPr>
          <w:ilvl w:val="0"/>
          <w:numId w:val="15"/>
        </w:numPr>
        <w:suppressAutoHyphens/>
        <w:spacing w:after="0" w:line="240" w:lineRule="auto"/>
        <w:ind w:left="782" w:hanging="357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lehotu na doručenie cenových ponúk,</w:t>
      </w:r>
    </w:p>
    <w:p w14:paraId="13009DF8" w14:textId="77777777" w:rsidR="002225C1" w:rsidRPr="008B1284" w:rsidRDefault="00CF0F8C" w:rsidP="004A2D4D">
      <w:pPr>
        <w:widowControl w:val="0"/>
        <w:numPr>
          <w:ilvl w:val="0"/>
          <w:numId w:val="15"/>
        </w:numPr>
        <w:suppressAutoHyphens/>
        <w:spacing w:after="0" w:line="240" w:lineRule="auto"/>
        <w:ind w:left="782" w:hanging="357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termín ohliadky,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kontaktné údaje správcu, na ktorých je možné požiadať o obhliadku nebytových priestorov, príp. poskytnutia ďalších informácií. </w:t>
      </w:r>
    </w:p>
    <w:p w14:paraId="7C695151" w14:textId="120DAD16" w:rsidR="002225C1" w:rsidRPr="008B1284" w:rsidRDefault="002225C1" w:rsidP="000E6FF3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Informácia o priamom prenájme nebytového priestoru je zverejnená</w:t>
      </w:r>
      <w:r w:rsidR="009F4BA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aj</w:t>
      </w:r>
      <w:r w:rsidR="000E6FF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v prípade zaslania výpovede </w:t>
      </w:r>
      <w:r w:rsidR="00F7200B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nájomcom alebo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prenajímateľo</w:t>
      </w:r>
      <w:r w:rsidR="006675D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m. Z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verejnenie zámeru na obsadenie nebytového priestoru </w:t>
      </w:r>
      <w:r w:rsidR="00E126C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sa </w:t>
      </w:r>
      <w:r w:rsidR="006675D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uskutoční</w:t>
      </w:r>
      <w:r w:rsidR="00E126C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21194B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na podnet správcu </w:t>
      </w:r>
      <w:r w:rsidR="00E126C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do 5 pracovných dní po uvoľnení predmetného priestoru. A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k je výpoveď z nájmu daná prenajímateľom </w:t>
      </w:r>
      <w:r w:rsidR="00E126C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dôvodu pohľadávky nájomcu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vo výške </w:t>
      </w:r>
      <w:r w:rsidR="00A671A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trojmesačného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nájomného alebo zálohových platieb za plnenia poskytované s užívaním nebytového priestoru</w:t>
      </w:r>
      <w:r w:rsidR="000E6FF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E126C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a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dlžník uhradí pohľadávku do uplynutia výpovednej lehoty, alebo je spísaná dohoda o splatení dlhu, výpoveď z nájmu </w:t>
      </w:r>
      <w:r w:rsidR="00833B1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sa zruší</w:t>
      </w:r>
      <w:r w:rsidR="000E6FF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.</w:t>
      </w:r>
    </w:p>
    <w:p w14:paraId="319B54BE" w14:textId="0E88AD15" w:rsidR="000E6FF3" w:rsidRPr="008B1284" w:rsidRDefault="00E126C8" w:rsidP="0023708F">
      <w:pPr>
        <w:widowControl w:val="0"/>
        <w:suppressAutoHyphens/>
        <w:spacing w:after="0" w:line="240" w:lineRule="auto"/>
        <w:ind w:left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 prípade neuhradenia dlžnej čiastky do skončenia výpovednej lehoty a neodovzdania nebytového </w:t>
      </w:r>
      <w:r w:rsidR="000E6FF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priestoru je </w:t>
      </w:r>
      <w:r w:rsidR="007301B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do 5 dní po uplynutí výpovednej lehoty </w:t>
      </w:r>
      <w:r w:rsidR="008D0B9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postúpený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na právne oddelenie návrh na </w:t>
      </w:r>
      <w:r w:rsidR="000E6FF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vypratanie nebytového priestoru</w:t>
      </w:r>
      <w:r w:rsidR="00AF3AF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, vypracovaný </w:t>
      </w:r>
      <w:r w:rsidR="00E45A8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ekonómkou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</w:t>
      </w:r>
      <w:r w:rsidR="0023708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 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zmysle</w:t>
      </w:r>
      <w:r w:rsidR="0023708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notárskej zápisnice,</w:t>
      </w:r>
      <w:r w:rsidR="0040331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ktorá je exekučným titulom na vypratanie. V tomto prípade zámer obsadiť nebytový priestor s</w:t>
      </w:r>
      <w:r w:rsidR="0040331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a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zverejní a</w:t>
      </w:r>
      <w:r w:rsidR="0040331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ž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po</w:t>
      </w:r>
      <w:r w:rsidR="0040331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0E6FF3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skončení exekučného konania o vypratanie nebytového priestoru.</w:t>
      </w:r>
    </w:p>
    <w:p w14:paraId="09AEE800" w14:textId="1850B6A3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Bez rozdielu spôsobu zabezpečovania prenájmu</w:t>
      </w:r>
      <w:r w:rsidR="0021194B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správc</w:t>
      </w:r>
      <w:r w:rsidR="006B6AE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a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nebytového priestoru na požiadanie zrealizuje obhliadku so záujemcom o nebytový priestor, dokladom je záznam o vykonanej obhliadke, kde sa záujemca vyjadrí, či nebytový priestor je vhodný pre jeho zámery a či sú potrebné stavebné úpravy. V prípade, ak záujemca požaduje stavebné úpravy, </w:t>
      </w:r>
      <w:r w:rsidR="00921A1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zároveň s podaním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cenových ponúk na prenájom nebytových priestorov zároveň požiada  o</w:t>
      </w:r>
      <w:r w:rsidR="00921A1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 povolenie resp. súhlas so </w:t>
      </w:r>
      <w:r w:rsidR="00921A1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lastRenderedPageBreak/>
        <w:t xml:space="preserve">zámerom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 vykonan</w:t>
      </w:r>
      <w:r w:rsidR="00921A1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ia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stavebných úprav.</w:t>
      </w:r>
    </w:p>
    <w:p w14:paraId="16071029" w14:textId="77777777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Záujemca v žiadosti o vykonanie stavebných ú</w:t>
      </w:r>
      <w:r w:rsidR="004E2160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prav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v žiadosti uvedie:</w:t>
      </w:r>
    </w:p>
    <w:p w14:paraId="2803A54D" w14:textId="77777777" w:rsidR="002225C1" w:rsidRPr="008B1284" w:rsidRDefault="002225C1" w:rsidP="004E2160">
      <w:pPr>
        <w:pStyle w:val="Odsekzoznamu"/>
        <w:widowControl w:val="0"/>
        <w:numPr>
          <w:ilvl w:val="0"/>
          <w:numId w:val="12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zdôvodnenie potrieb stavebných úprav,</w:t>
      </w:r>
    </w:p>
    <w:p w14:paraId="2EE93B7D" w14:textId="77777777" w:rsidR="002225C1" w:rsidRPr="008B1284" w:rsidRDefault="002225C1" w:rsidP="004E2160">
      <w:pPr>
        <w:pStyle w:val="Odsekzoznamu"/>
        <w:widowControl w:val="0"/>
        <w:numPr>
          <w:ilvl w:val="0"/>
          <w:numId w:val="12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výkres pôvodného stavu so zakreslením požadovaných úprav,</w:t>
      </w:r>
    </w:p>
    <w:p w14:paraId="449BECF2" w14:textId="49B5A1D4" w:rsidR="002225C1" w:rsidRPr="008B1284" w:rsidRDefault="002225C1" w:rsidP="007A36D9">
      <w:pPr>
        <w:pStyle w:val="Odsekzoznamu"/>
        <w:widowControl w:val="0"/>
        <w:numPr>
          <w:ilvl w:val="0"/>
          <w:numId w:val="12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proofErr w:type="spellStart"/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položkovitý</w:t>
      </w:r>
      <w:proofErr w:type="spellEnd"/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rozpočet stavebných úprav</w:t>
      </w:r>
      <w:r w:rsidR="000D2F3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</w:p>
    <w:p w14:paraId="2CDDE525" w14:textId="77777777" w:rsidR="002225C1" w:rsidRPr="008B1284" w:rsidRDefault="002225C1" w:rsidP="007A36D9">
      <w:pPr>
        <w:pStyle w:val="Odsekzoznamu"/>
        <w:widowControl w:val="0"/>
        <w:numPr>
          <w:ilvl w:val="0"/>
          <w:numId w:val="12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spôsob financovania stav</w:t>
      </w:r>
      <w:r w:rsidR="007A36D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ebných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úprav (na vlastné náklady</w:t>
      </w:r>
      <w:r w:rsidR="007A36D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alebo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zápočt</w:t>
      </w:r>
      <w:r w:rsidR="007A36D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om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),</w:t>
      </w:r>
    </w:p>
    <w:p w14:paraId="57AC7F20" w14:textId="77777777" w:rsidR="002225C1" w:rsidRPr="008B1284" w:rsidRDefault="002225C1" w:rsidP="007A36D9">
      <w:pPr>
        <w:pStyle w:val="Odsekzoznamu"/>
        <w:widowControl w:val="0"/>
        <w:numPr>
          <w:ilvl w:val="0"/>
          <w:numId w:val="12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dob</w:t>
      </w:r>
      <w:r w:rsidR="007A36D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u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rekonštrukcie.</w:t>
      </w:r>
    </w:p>
    <w:p w14:paraId="0F95E1CB" w14:textId="7EEEC21D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Pracovníčka </w:t>
      </w:r>
      <w:r w:rsidR="004C69B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odbytu</w:t>
      </w:r>
      <w:r w:rsidR="00C572CB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do 2</w:t>
      </w:r>
      <w:r w:rsidR="004C69B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pracovných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dní od ukončenia ponukového konania a prípadného obdržania cenových ponúk v zalepených obálkach, navrhne a písomne predloží na schválenie </w:t>
      </w:r>
      <w:r w:rsidR="00CC698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manaž</w:t>
      </w:r>
      <w:r w:rsidR="0023708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é</w:t>
      </w:r>
      <w:r w:rsidR="00CC698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rovi SMM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4F100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odbornú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komisiu na otváranie a vyhodnotenie ponukového konania. Schválená komisia najneskôr do 3 pracovných dní vykoná otvorenie a vyhodnotí predložené cenové ponuky na prenájom nebytových priestorov, vyberie najvhodnejšiu </w:t>
      </w:r>
      <w:r w:rsidR="00BB10B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ponuku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na konečné rozhodnutie MR</w:t>
      </w:r>
      <w:r w:rsidR="00BB10B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.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Výstupom z otvárania obálok a vyhodnotenia cenových ponúk je zápisnica, ktorú vypracuje pracovníčka </w:t>
      </w:r>
      <w:r w:rsidR="004C69B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odbytu</w:t>
      </w:r>
      <w:r w:rsidR="003D1AB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spolu s predsedom komisie</w:t>
      </w:r>
      <w:r w:rsidR="009C20A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, pričom </w:t>
      </w:r>
      <w:r w:rsidR="004C69B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pracovníčka odbytu</w:t>
      </w:r>
      <w:r w:rsidR="009C20A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následne spracuje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materiál na zasadnutie MR.</w:t>
      </w:r>
    </w:p>
    <w:p w14:paraId="0403E332" w14:textId="38F96C00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V prípade, ak komisia skonštatuje, že je potrebné </w:t>
      </w:r>
      <w:r w:rsidR="00352B7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doloženie ď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alších dokladov potrebných k spracovaniu materiálu</w:t>
      </w:r>
      <w:r w:rsidR="00352B7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, pracovní</w:t>
      </w:r>
      <w:r w:rsidR="004C69B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č</w:t>
      </w:r>
      <w:r w:rsidR="00352B7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ka </w:t>
      </w:r>
      <w:r w:rsidR="004C69B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odbytu</w:t>
      </w:r>
      <w:r w:rsidR="00352B7E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písomne alebo elektronicky požiada záujemcu o</w:t>
      </w:r>
      <w:r w:rsidR="00B42A66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 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doplnenie</w:t>
      </w:r>
      <w:r w:rsidR="00B42A66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dokladov v stanovenom termíne.  </w:t>
      </w:r>
    </w:p>
    <w:p w14:paraId="242F9C5B" w14:textId="4ACDD438" w:rsidR="002225C1" w:rsidRPr="008B1284" w:rsidRDefault="005E300B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Odborná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komisia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,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určená na vyhodnotenie ponukového konania v prípade žiadosti o stavebné úpravy bude mať nasledovné povinnosti:</w:t>
      </w:r>
    </w:p>
    <w:p w14:paraId="518E0275" w14:textId="77777777" w:rsidR="002225C1" w:rsidRPr="008B1284" w:rsidRDefault="002225C1" w:rsidP="00025EA6">
      <w:pPr>
        <w:pStyle w:val="Odsekzoznamu"/>
        <w:widowControl w:val="0"/>
        <w:numPr>
          <w:ilvl w:val="1"/>
          <w:numId w:val="10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posúdi navrhované stavebné úpravy z pohľadu:</w:t>
      </w:r>
    </w:p>
    <w:p w14:paraId="50013392" w14:textId="77777777" w:rsidR="002225C1" w:rsidRPr="008B1284" w:rsidRDefault="002225C1" w:rsidP="002225C1">
      <w:pPr>
        <w:widowControl w:val="0"/>
        <w:numPr>
          <w:ilvl w:val="0"/>
          <w:numId w:val="18"/>
        </w:numPr>
        <w:suppressAutoHyphens/>
        <w:spacing w:after="0" w:line="240" w:lineRule="auto"/>
        <w:ind w:left="1134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vhodnosti požadovaných úprav, alebo ich časti pre žiadateľa</w:t>
      </w:r>
      <w:r w:rsidR="00025EA6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a vlastníka priestoru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,</w:t>
      </w:r>
    </w:p>
    <w:p w14:paraId="5924458C" w14:textId="77777777" w:rsidR="002225C1" w:rsidRPr="008B1284" w:rsidRDefault="002225C1" w:rsidP="002225C1">
      <w:pPr>
        <w:widowControl w:val="0"/>
        <w:numPr>
          <w:ilvl w:val="0"/>
          <w:numId w:val="12"/>
        </w:numPr>
        <w:suppressAutoHyphens/>
        <w:spacing w:after="0" w:line="240" w:lineRule="auto"/>
        <w:ind w:left="1134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vhodnosti stavebných úprav, alebo ich časti pre akéhokoľvek </w:t>
      </w:r>
      <w:r w:rsidR="008D3D7D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ďalšieho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nájomcu, </w:t>
      </w:r>
    </w:p>
    <w:p w14:paraId="5F8D0012" w14:textId="79897504" w:rsidR="002225C1" w:rsidRPr="008B1284" w:rsidRDefault="002225C1" w:rsidP="002225C1">
      <w:pPr>
        <w:widowControl w:val="0"/>
        <w:numPr>
          <w:ilvl w:val="0"/>
          <w:numId w:val="12"/>
        </w:numPr>
        <w:suppressAutoHyphens/>
        <w:spacing w:after="0" w:line="240" w:lineRule="auto"/>
        <w:ind w:left="1134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ceny stavebných úprav, skontroluje podľa všeobecne platných sadzobníkov materiálu a</w:t>
      </w:r>
      <w:r w:rsidR="009B394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 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prác</w:t>
      </w:r>
      <w:r w:rsidR="009B394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(</w:t>
      </w:r>
      <w:r w:rsidR="00B73E5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softvér </w:t>
      </w:r>
      <w:r w:rsidR="009B394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CENKROS)</w:t>
      </w:r>
    </w:p>
    <w:p w14:paraId="3F48A82D" w14:textId="77777777" w:rsidR="002225C1" w:rsidRPr="008B1284" w:rsidRDefault="002225C1" w:rsidP="008D3D7D">
      <w:pPr>
        <w:pStyle w:val="Odsekzoznamu"/>
        <w:widowControl w:val="0"/>
        <w:numPr>
          <w:ilvl w:val="1"/>
          <w:numId w:val="10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roztriedi navrhované úpravy</w:t>
      </w:r>
      <w:r w:rsidR="00F75B6B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na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:</w:t>
      </w:r>
    </w:p>
    <w:p w14:paraId="6168A6EE" w14:textId="77777777" w:rsidR="002225C1" w:rsidRPr="008B1284" w:rsidRDefault="002225C1" w:rsidP="002225C1">
      <w:pPr>
        <w:widowControl w:val="0"/>
        <w:numPr>
          <w:ilvl w:val="0"/>
          <w:numId w:val="18"/>
        </w:numPr>
        <w:suppressAutoHyphens/>
        <w:spacing w:after="0" w:line="240" w:lineRule="auto"/>
        <w:ind w:left="1134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nevyhnutné len pre žiadateľa, vecne a finančne,  </w:t>
      </w:r>
    </w:p>
    <w:p w14:paraId="06D8D779" w14:textId="53D07962" w:rsidR="002225C1" w:rsidRPr="008B1284" w:rsidRDefault="002225C1" w:rsidP="002225C1">
      <w:pPr>
        <w:widowControl w:val="0"/>
        <w:numPr>
          <w:ilvl w:val="0"/>
          <w:numId w:val="18"/>
        </w:numPr>
        <w:suppressAutoHyphens/>
        <w:spacing w:after="0" w:line="240" w:lineRule="auto"/>
        <w:ind w:left="1134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vhodné pre nájomcu, vecne a finančne.</w:t>
      </w:r>
    </w:p>
    <w:p w14:paraId="47CEFCB9" w14:textId="77777777" w:rsidR="002225C1" w:rsidRPr="008B1284" w:rsidRDefault="002225C1" w:rsidP="00F75B6B">
      <w:pPr>
        <w:pStyle w:val="Odsekzoznamu"/>
        <w:widowControl w:val="0"/>
        <w:numPr>
          <w:ilvl w:val="1"/>
          <w:numId w:val="10"/>
        </w:numPr>
        <w:suppressAutoHyphens/>
        <w:spacing w:after="0" w:line="240" w:lineRule="auto"/>
        <w:ind w:left="782" w:hanging="357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napíše stanovisko, ktoré musí obsahovať vyjadrenie k:</w:t>
      </w:r>
    </w:p>
    <w:p w14:paraId="6AC20EC9" w14:textId="77777777" w:rsidR="002225C1" w:rsidRPr="008B1284" w:rsidRDefault="002225C1" w:rsidP="002225C1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úplnosti predložených podkladov, v prípade potreby predseda komisie požiada záujemcu o doplnenie a stanoví termín</w:t>
      </w:r>
      <w:r w:rsidR="00DC3E86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,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dokedy je záujemca povinný podklady dodať,</w:t>
      </w:r>
    </w:p>
    <w:p w14:paraId="31BE1D19" w14:textId="77777777" w:rsidR="002225C1" w:rsidRPr="008B1284" w:rsidRDefault="002225C1" w:rsidP="002225C1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navrhovanému spôsobu financovania stavebných úprav, predseda komisie predloží stanovisko, </w:t>
      </w:r>
      <w:r w:rsidR="00DC3E86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odporučí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financovanie navrhovaných stavebných úprav,</w:t>
      </w:r>
    </w:p>
    <w:p w14:paraId="656F0705" w14:textId="77777777" w:rsidR="002225C1" w:rsidRPr="008B1284" w:rsidRDefault="002225C1" w:rsidP="002225C1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obdobiu realizácie stavebných úprav navrhnuté záujemcom.</w:t>
      </w:r>
    </w:p>
    <w:p w14:paraId="4C76EC6C" w14:textId="349F06B1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V prípade, ak si nebytový priestor vyžaduje stavebné úpravy (rekonštrukciu) počas nájomného vzťahu, </w:t>
      </w:r>
      <w:r w:rsidR="00780CED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pracovníčka</w:t>
      </w:r>
      <w:r w:rsidR="00B73E5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odbytu</w:t>
      </w:r>
      <w:r w:rsidR="00780CED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predloží do MR, prípadne do MZ (ak prenájom presahuje 10 rokov) materiál, ktorý bude obsahovať:</w:t>
      </w:r>
    </w:p>
    <w:p w14:paraId="0958CC92" w14:textId="77777777" w:rsidR="002225C1" w:rsidRPr="008B1284" w:rsidRDefault="002225C1" w:rsidP="002225C1">
      <w:pPr>
        <w:widowControl w:val="0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zdôvodnenie potrieb stavebných úprav, rekonštrukcie, či sú potrebné z dôvodu užívateľnosti nebytových priestorov alebo z pohľadu nájomcu pre jeho účel využitia,</w:t>
      </w:r>
    </w:p>
    <w:p w14:paraId="2EACAEA5" w14:textId="77777777" w:rsidR="002225C1" w:rsidRPr="008B1284" w:rsidRDefault="002225C1" w:rsidP="002225C1">
      <w:pPr>
        <w:widowControl w:val="0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spôsob uznania, resp. započítania nákladov,</w:t>
      </w:r>
    </w:p>
    <w:p w14:paraId="31B4ACDC" w14:textId="77777777" w:rsidR="002225C1" w:rsidRPr="008B1284" w:rsidRDefault="002225C1" w:rsidP="008B3837">
      <w:pPr>
        <w:widowControl w:val="0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platb</w:t>
      </w:r>
      <w:r w:rsidR="008B3837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u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nájomného počas doby rekonštrukcie,</w:t>
      </w:r>
    </w:p>
    <w:p w14:paraId="7B58413F" w14:textId="77777777" w:rsidR="002225C1" w:rsidRPr="008B1284" w:rsidRDefault="002225C1" w:rsidP="008B3837">
      <w:pPr>
        <w:widowControl w:val="0"/>
        <w:numPr>
          <w:ilvl w:val="0"/>
          <w:numId w:val="14"/>
        </w:numPr>
        <w:suppressAutoHyphens/>
        <w:spacing w:after="0" w:line="240" w:lineRule="auto"/>
        <w:ind w:left="709" w:hanging="283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dob</w:t>
      </w:r>
      <w:r w:rsidR="008B3837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u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rekonštrukcie</w:t>
      </w:r>
      <w:r w:rsidR="008B3837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.</w:t>
      </w:r>
    </w:p>
    <w:p w14:paraId="03CBF91D" w14:textId="6A7E2686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trike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Vyčíslenie predpokladaných nákladov na stavebné úpravy, príp. rekonštrukciu, posúdené odbornou komisiou</w:t>
      </w:r>
      <w:r w:rsidR="00273DF2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,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predkladá predsed</w:t>
      </w:r>
      <w:r w:rsidR="00FF73F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a</w:t>
      </w:r>
      <w:r w:rsidR="00273DF2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 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komisie</w:t>
      </w:r>
      <w:r w:rsidR="00273DF2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pracovníčke odbytu</w:t>
      </w:r>
      <w:r w:rsidR="00FF73F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na jej vyžiadanie.</w:t>
      </w:r>
    </w:p>
    <w:p w14:paraId="43207E50" w14:textId="7FB8B88D" w:rsidR="004B45DA" w:rsidRPr="008B1284" w:rsidRDefault="002225C1" w:rsidP="000760B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trike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Podklady k spracovaniu materiálu na zasadnutie MR, príp. MZ (podklad k špecifikácii nebytových priestorov, fotodokumentácia, pôdorys nebytového priestoru, stanovisko Odboru územného rozvoja a koncepcií MsÚ Trnava – súlad s územným plánom, atď.)  predloží  </w:t>
      </w:r>
      <w:r w:rsidR="00E61E4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správca</w:t>
      </w:r>
      <w:r w:rsidR="00FC405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pracovníčke </w:t>
      </w:r>
      <w:r w:rsidR="00FC4055" w:rsidRPr="008B1284">
        <w:rPr>
          <w:rFonts w:ascii="Arial" w:eastAsia="Arial Unicode MS" w:hAnsi="Arial" w:cs="Arial"/>
          <w:strike/>
          <w:noProof w:val="0"/>
          <w:kern w:val="2"/>
          <w:sz w:val="20"/>
          <w:szCs w:val="20"/>
          <w:lang w:eastAsia="sk-SK"/>
        </w:rPr>
        <w:t xml:space="preserve"> </w:t>
      </w:r>
      <w:r w:rsidR="00FC405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odbytu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. Na základe uvedených podkladov i podkladov v zmysle bodu 10 a 11, predložených pracovnou a odbornou komisiou</w:t>
      </w:r>
      <w:r w:rsidR="00FC405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,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spracuje </w:t>
      </w:r>
      <w:r w:rsidR="00E61E4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pracovníčka</w:t>
      </w:r>
      <w:r w:rsidR="00D4224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odbytu</w:t>
      </w:r>
      <w:r w:rsidR="00E61E4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materiál na najbližšie zasadnutie MR, resp. MZ, kde v návrhu uznesenia bude určenie nebytového priestoru, spôsob a čas užívania, výška nájomného, výpovedné lehoty s prihliadnutím na dobu určitú, resp. neurčitú v zmysle zákona č. 116/1990 Zb. o nájme a podnájme nebytových priestorov v platnom znení a v súlade s VZN č. </w:t>
      </w:r>
      <w:r w:rsidR="00FF73F8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514.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 Za termíny a obsah zápisov z komisií zodpovedá predseda príslušnej komisie.</w:t>
      </w:r>
      <w:r w:rsidR="004B45DA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4B45D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Pracovníčka </w:t>
      </w:r>
      <w:r w:rsidR="003058B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odbytu </w:t>
      </w:r>
      <w:r w:rsidR="004B45D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vypracované materiály odošle</w:t>
      </w:r>
      <w:r w:rsidR="003058B4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2D6534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na schválenie</w:t>
      </w:r>
      <w:r w:rsidR="003058B4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4B45D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generálnej riaditeľke</w:t>
      </w:r>
      <w:r w:rsidR="0023708F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,</w:t>
      </w:r>
      <w:r w:rsidR="00FF73F8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4B45D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a to v termíne podľa schváleného harmonogramu zasadnutí orgánov mesta tak, aby ich mal</w:t>
      </w:r>
      <w:r w:rsidR="00FF73F8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a</w:t>
      </w:r>
      <w:r w:rsidR="004B45DA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k dispozícii pred prezentáciou materiálov a následne zasadnutím MR alebo MZ. </w:t>
      </w:r>
    </w:p>
    <w:p w14:paraId="4B510EFC" w14:textId="77777777" w:rsidR="0023708F" w:rsidRPr="008B1284" w:rsidRDefault="0023708F" w:rsidP="0023708F">
      <w:pPr>
        <w:widowControl w:val="0"/>
        <w:suppressAutoHyphens/>
        <w:spacing w:after="0" w:line="240" w:lineRule="auto"/>
        <w:ind w:left="426"/>
        <w:jc w:val="both"/>
        <w:rPr>
          <w:rFonts w:ascii="Arial" w:eastAsia="Arial Unicode MS" w:hAnsi="Arial" w:cs="Arial"/>
          <w:strike/>
          <w:noProof w:val="0"/>
          <w:kern w:val="2"/>
          <w:sz w:val="20"/>
          <w:szCs w:val="20"/>
          <w:lang w:eastAsia="sk-SK"/>
        </w:rPr>
      </w:pPr>
    </w:p>
    <w:p w14:paraId="509AA66B" w14:textId="77777777" w:rsidR="002225C1" w:rsidRPr="008B1284" w:rsidRDefault="002225C1" w:rsidP="004B45DA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strike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Po realizácii stavebných úprav, príp. rekonštrukcie, </w:t>
      </w:r>
      <w:r w:rsidR="00C6346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predseda a členovia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odbornej komisie vykon</w:t>
      </w:r>
      <w:r w:rsidR="000B088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ajú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lastRenderedPageBreak/>
        <w:t>kontrolu zhodnotenia nebytových priestorov. Z kontroly vyhotov</w:t>
      </w:r>
      <w:r w:rsidR="00C6346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ia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písomný záznam, ktorý bude súčasťou materiálu </w:t>
      </w:r>
      <w:r w:rsidR="002C58AF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schvaľovaného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MR, príp. MZ.</w:t>
      </w:r>
    </w:p>
    <w:p w14:paraId="57EF2B2A" w14:textId="4C9BD1F0" w:rsidR="002225C1" w:rsidRPr="008B1284" w:rsidRDefault="002225C1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Po </w:t>
      </w:r>
      <w:r w:rsidR="00F155A8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doručení uznesení z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MR, resp. MZ, </w:t>
      </w:r>
      <w:r w:rsidR="002360E8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pracovníčka </w:t>
      </w:r>
      <w:r w:rsidR="002D653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odbytu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spracuje nájomnú zmluvu v súlade so zákonom č. 116/1990 Zb. o nájme a podnájme nebytových priestorov v platnom znení</w:t>
      </w:r>
      <w:r w:rsidR="008E5149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,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VZN č. </w:t>
      </w:r>
      <w:r w:rsidR="000319C3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514</w:t>
      </w:r>
      <w:r w:rsidR="008E5149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a schváleným znením uznesenia.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Nájomná zmluva musí obsahovať určenie nebytového priestoru, spôsob a čas užívania, výšku nájomného, výpovedné lehoty a súhlas s výkonom rozhodnutia a to vyprataním z nebytových priestorov na jeho náklady v zmysle schváleného uznesenia MR, resp. MZ.</w:t>
      </w:r>
    </w:p>
    <w:p w14:paraId="0D57D15D" w14:textId="77777777" w:rsidR="002225C1" w:rsidRPr="008B1284" w:rsidRDefault="002225C1" w:rsidP="002225C1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Vykonateľným titulom pre výkon rozhodnutia vyprataním </w:t>
      </w:r>
      <w:r w:rsidR="008E5149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nebytového priestoru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bude notárska zápisnica, ktorú musí nájomca predložiť prenajímateľovi v termíne do 14 dní po podpísaní nájomnej zmluvy. To platí aj pri zmene nájomného vzťahu so zmenou predmetu nájmu a zmeny doby nájmu.</w:t>
      </w:r>
    </w:p>
    <w:p w14:paraId="7D078DDC" w14:textId="77777777" w:rsidR="002225C1" w:rsidRPr="008B1284" w:rsidRDefault="002225C1" w:rsidP="002225C1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Úhrada </w:t>
      </w:r>
      <w:r w:rsidR="00314564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zálohových platieb za 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služb</w:t>
      </w:r>
      <w:r w:rsidR="00314564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y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spojené s užívaním nebytového priestoru sa v nájomných zmluvách upravia osobitne, ich výška však musí byť minimálne taká, ako sú skutočné náklady na poskytnutie služieb spojených s užívaním nebytového priestoru.</w:t>
      </w:r>
    </w:p>
    <w:p w14:paraId="25DA3027" w14:textId="77777777" w:rsidR="003956CC" w:rsidRPr="008B1284" w:rsidRDefault="003956CC" w:rsidP="002225C1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Prílohy k nájomnej zmluve (splátkový kalendár) vypracuje a predloží ekonómka. </w:t>
      </w:r>
    </w:p>
    <w:p w14:paraId="3E760C21" w14:textId="29B3F7D2" w:rsidR="002225C1" w:rsidRPr="008B1284" w:rsidRDefault="002D6534" w:rsidP="002225C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Pracovníčka odbytu</w:t>
      </w:r>
      <w:r w:rsidR="00E502F6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31456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je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po</w:t>
      </w:r>
      <w:r w:rsidR="0021194B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DF0B1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podpise nájomnej zmluvy </w:t>
      </w:r>
      <w:r w:rsidR="004752B0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povinná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zmluvu </w:t>
      </w:r>
      <w:r w:rsidR="001061DD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odovzdať ekonómke </w:t>
      </w:r>
      <w:r w:rsidR="00DF0B1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bytov a NP – 4.3.11 </w:t>
      </w:r>
      <w:r w:rsidR="001061DD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a tá ju</w:t>
      </w:r>
      <w:r w:rsidR="00671C47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zverejn</w:t>
      </w:r>
      <w:r w:rsidR="001061DD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í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na internetovej stránke spoločnosti STEFE Trnava, s.r.o</w:t>
      </w:r>
      <w:r w:rsidR="001061DD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="002225C1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.</w:t>
      </w:r>
    </w:p>
    <w:p w14:paraId="62A95A58" w14:textId="6A627989" w:rsidR="00BA7568" w:rsidRPr="008B1284" w:rsidRDefault="00BA7568" w:rsidP="00BA7568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Správca fyzicky odovzdá nebytové priestory po prevzatí notárskej zápisnice.</w:t>
      </w:r>
      <w:r w:rsidR="00DA7E09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Dokladom bude písomný protokol o odovzdaní a prevzatí predmetných nebytových priestorov do užívania podpísaný správcom a nájomcom, pokiaľ je táto podmienka dohodnutá v Zmluve o nájme nebytových priestorov.</w:t>
      </w:r>
    </w:p>
    <w:p w14:paraId="1D5D772E" w14:textId="66F9F9DF" w:rsidR="00FF63A1" w:rsidRPr="008B1284" w:rsidRDefault="00FF63A1" w:rsidP="00FF63A1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V prípade akejkoľvek zmeny, ovplyvňujúcej výšku nákladov na nájom a služby s ním spojené, túto bezodkladne oznámi správca ekonómk</w:t>
      </w:r>
      <w:r w:rsidR="00671B55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e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, ktorá následne upraví príslušný zálohový predpis a zmenu písomne oznámi nájomcovi.</w:t>
      </w:r>
    </w:p>
    <w:p w14:paraId="1052BE84" w14:textId="0ED3D4DC" w:rsidR="00DF0B14" w:rsidRPr="008B1284" w:rsidRDefault="00FF63A1" w:rsidP="00B4315F">
      <w:pPr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Termíny a postupnosť všetkých uvedených úkonov bude v súlade s dokumentom „Časová postupnosťou pri odovzdaní NP do prenájmu po odsúhlasení v MR,</w:t>
      </w:r>
      <w:r w:rsidR="00DF0B14"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 xml:space="preserve">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MZ“, ktorý tvorí prílohu tejto smernice.</w:t>
      </w:r>
    </w:p>
    <w:p w14:paraId="6F99A67B" w14:textId="77777777" w:rsidR="00B4315F" w:rsidRPr="008B1284" w:rsidRDefault="00B4315F" w:rsidP="00B4315F">
      <w:pPr>
        <w:widowControl w:val="0"/>
        <w:suppressAutoHyphens/>
        <w:spacing w:after="0" w:line="240" w:lineRule="auto"/>
        <w:ind w:left="426"/>
        <w:jc w:val="both"/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</w:pPr>
    </w:p>
    <w:p w14:paraId="35A7FA6F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V.</w:t>
      </w:r>
    </w:p>
    <w:p w14:paraId="7C6A982C" w14:textId="74949D1D" w:rsidR="002225C1" w:rsidRPr="008B1284" w:rsidRDefault="002225C1" w:rsidP="00B4315F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Súvisiace dokumenty</w:t>
      </w:r>
    </w:p>
    <w:p w14:paraId="205CCD57" w14:textId="77777777" w:rsidR="002225C1" w:rsidRPr="008B1284" w:rsidRDefault="002225C1" w:rsidP="002225C1">
      <w:pPr>
        <w:spacing w:after="0" w:line="240" w:lineRule="auto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Externá dokumentácia</w:t>
      </w:r>
    </w:p>
    <w:p w14:paraId="233E581A" w14:textId="77777777" w:rsidR="002225C1" w:rsidRPr="008B1284" w:rsidRDefault="002225C1" w:rsidP="002225C1">
      <w:pPr>
        <w:spacing w:after="0" w:line="240" w:lineRule="auto"/>
        <w:rPr>
          <w:rFonts w:ascii="Arial" w:eastAsia="Calibri" w:hAnsi="Arial" w:cs="Arial"/>
          <w:b/>
          <w:noProof w:val="0"/>
          <w:sz w:val="20"/>
          <w:szCs w:val="20"/>
        </w:rPr>
      </w:pPr>
    </w:p>
    <w:p w14:paraId="29C69A97" w14:textId="77777777" w:rsidR="002225C1" w:rsidRPr="008B1284" w:rsidRDefault="002225C1" w:rsidP="002225C1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noProof w:val="0"/>
          <w:sz w:val="20"/>
          <w:szCs w:val="20"/>
        </w:rPr>
        <w:t>Zákon č. 116/1990 Zb. o</w:t>
      </w:r>
      <w:r w:rsidR="00DD7587" w:rsidRPr="008B1284">
        <w:rPr>
          <w:rFonts w:ascii="Arial" w:eastAsia="Calibri" w:hAnsi="Arial" w:cs="Arial"/>
          <w:noProof w:val="0"/>
          <w:sz w:val="20"/>
          <w:szCs w:val="20"/>
        </w:rPr>
        <w:t xml:space="preserve"> nájme a podnájme 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nebytových priestorov v znení neskorších predpisov</w:t>
      </w:r>
    </w:p>
    <w:p w14:paraId="43254EB9" w14:textId="22CBC505" w:rsidR="002225C1" w:rsidRPr="008B1284" w:rsidRDefault="002225C1" w:rsidP="002225C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Zákon č. 40/1964 Zb. Občiansk</w:t>
      </w:r>
      <w:r w:rsidR="00DD7587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y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zákonník v</w:t>
      </w:r>
      <w:r w:rsidR="00B4315F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 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znení</w:t>
      </w:r>
      <w:r w:rsidR="00B4315F"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neskorších predpisov</w:t>
      </w:r>
    </w:p>
    <w:p w14:paraId="0949EE12" w14:textId="77777777" w:rsidR="002225C1" w:rsidRPr="008B1284" w:rsidRDefault="002225C1" w:rsidP="002225C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Zákon č. 138/1990 Zb. o majetku obcí v znení neskorších predpisov</w:t>
      </w:r>
    </w:p>
    <w:p w14:paraId="743EDA5D" w14:textId="77777777" w:rsidR="002225C1" w:rsidRPr="008B1284" w:rsidRDefault="002225C1" w:rsidP="002225C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ar-SA"/>
        </w:rPr>
        <w:t>Zákon č. 369/1990 Zb. o obecnom zriadení v znení neskorších predpisov</w:t>
      </w:r>
    </w:p>
    <w:p w14:paraId="2A4C19F9" w14:textId="2AF3A47F" w:rsidR="002225C1" w:rsidRPr="008B1284" w:rsidRDefault="002225C1" w:rsidP="002225C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sk-SK"/>
        </w:rPr>
        <w:t xml:space="preserve">Všeobecne záväzné nariadenie mesta Trnava č. </w:t>
      </w:r>
      <w:r w:rsidR="00B4315F" w:rsidRPr="008B1284">
        <w:rPr>
          <w:rFonts w:ascii="Arial" w:eastAsia="Times New Roman" w:hAnsi="Arial" w:cs="Arial"/>
          <w:noProof w:val="0"/>
          <w:sz w:val="20"/>
          <w:szCs w:val="20"/>
          <w:lang w:eastAsia="sk-SK"/>
        </w:rPr>
        <w:t>514</w:t>
      </w:r>
      <w:r w:rsidRPr="008B1284">
        <w:rPr>
          <w:rFonts w:ascii="Arial" w:eastAsia="Times New Roman" w:hAnsi="Arial" w:cs="Arial"/>
          <w:noProof w:val="0"/>
          <w:sz w:val="20"/>
          <w:szCs w:val="20"/>
          <w:lang w:eastAsia="sk-SK"/>
        </w:rPr>
        <w:t xml:space="preserve"> o určovaní obvyklého nájomného za prenájom nebytových priestorov vo vlastníctve mesta Trnava </w:t>
      </w:r>
    </w:p>
    <w:p w14:paraId="448D266B" w14:textId="77777777" w:rsidR="002225C1" w:rsidRPr="008B1284" w:rsidRDefault="002225C1" w:rsidP="002225C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sk-SK"/>
        </w:rPr>
      </w:pPr>
      <w:r w:rsidRPr="008B1284">
        <w:rPr>
          <w:rFonts w:ascii="Arial" w:eastAsia="Times New Roman" w:hAnsi="Arial" w:cs="Arial"/>
          <w:noProof w:val="0"/>
          <w:sz w:val="20"/>
          <w:szCs w:val="20"/>
          <w:lang w:eastAsia="sk-SK"/>
        </w:rPr>
        <w:t>Zásady hospodárenia a nakladania s majetkom mesta a majetkom v štátnom vlastníctve, ktorý mestu Trnava zverený v znení platných dodatkov</w:t>
      </w:r>
    </w:p>
    <w:p w14:paraId="7607C337" w14:textId="77777777" w:rsidR="002225C1" w:rsidRPr="008B1284" w:rsidRDefault="002225C1" w:rsidP="002225C1">
      <w:pPr>
        <w:spacing w:after="0" w:line="240" w:lineRule="auto"/>
        <w:rPr>
          <w:rFonts w:ascii="Arial" w:eastAsia="Calibri" w:hAnsi="Arial" w:cs="Arial"/>
          <w:noProof w:val="0"/>
          <w:sz w:val="20"/>
          <w:szCs w:val="20"/>
        </w:rPr>
      </w:pPr>
    </w:p>
    <w:p w14:paraId="22D907D9" w14:textId="77777777" w:rsidR="002225C1" w:rsidRPr="008B1284" w:rsidRDefault="002225C1" w:rsidP="002225C1">
      <w:pPr>
        <w:spacing w:after="0" w:line="240" w:lineRule="auto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Interná dokumentácia</w:t>
      </w:r>
    </w:p>
    <w:p w14:paraId="7B0ED4D6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0308211D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  <w:r w:rsidRPr="008B1284">
        <w:rPr>
          <w:rFonts w:ascii="Arial" w:eastAsia="Calibri" w:hAnsi="Arial" w:cs="Arial"/>
          <w:noProof w:val="0"/>
          <w:sz w:val="20"/>
          <w:szCs w:val="20"/>
        </w:rPr>
        <w:t>Interná dokumentácia je uvedená v prílohe č. 2 Príručky kvality v zozname riadenej dokumentácie, register DOKUMENTY, register ZÁZNAMY, register FORMULÁRE.</w:t>
      </w:r>
    </w:p>
    <w:p w14:paraId="69EB0350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77EB1397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VI.</w:t>
      </w:r>
    </w:p>
    <w:p w14:paraId="105B7E8C" w14:textId="77777777" w:rsidR="002225C1" w:rsidRPr="008B1284" w:rsidRDefault="002225C1" w:rsidP="002225C1">
      <w:pPr>
        <w:spacing w:after="0" w:line="240" w:lineRule="auto"/>
        <w:jc w:val="center"/>
        <w:rPr>
          <w:rFonts w:ascii="Arial" w:eastAsia="Calibri" w:hAnsi="Arial" w:cs="Arial"/>
          <w:b/>
          <w:noProof w:val="0"/>
          <w:sz w:val="20"/>
          <w:szCs w:val="20"/>
        </w:rPr>
      </w:pPr>
      <w:r w:rsidRPr="008B1284">
        <w:rPr>
          <w:rFonts w:ascii="Arial" w:eastAsia="Calibri" w:hAnsi="Arial" w:cs="Arial"/>
          <w:b/>
          <w:noProof w:val="0"/>
          <w:sz w:val="20"/>
          <w:szCs w:val="20"/>
        </w:rPr>
        <w:t>Záverečné ustanovenia</w:t>
      </w:r>
    </w:p>
    <w:p w14:paraId="2112698C" w14:textId="77777777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5A67EB89" w14:textId="7C836AAE" w:rsidR="002225C1" w:rsidRPr="008B1284" w:rsidRDefault="002225C1" w:rsidP="002225C1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  <w:r w:rsidRPr="008B1284">
        <w:rPr>
          <w:rFonts w:ascii="Arial" w:eastAsia="Calibri" w:hAnsi="Arial" w:cs="Arial"/>
          <w:sz w:val="20"/>
          <w:szCs w:val="20"/>
        </w:rPr>
        <w:t>Schválením</w:t>
      </w:r>
      <w:r w:rsidRPr="008B1284">
        <w:rPr>
          <w:rFonts w:ascii="Arial" w:eastAsia="Calibri" w:hAnsi="Arial" w:cs="Arial"/>
          <w:noProof w:val="0"/>
          <w:sz w:val="20"/>
          <w:szCs w:val="20"/>
        </w:rPr>
        <w:t xml:space="preserve"> tejto smernice sa ruší smernica – </w:t>
      </w:r>
      <w:r w:rsidR="00C62366" w:rsidRPr="008B1284">
        <w:rPr>
          <w:rFonts w:ascii="Arial" w:eastAsia="Calibri" w:hAnsi="Arial" w:cs="Arial"/>
          <w:noProof w:val="0"/>
          <w:sz w:val="20"/>
          <w:szCs w:val="20"/>
        </w:rPr>
        <w:t xml:space="preserve">D-FM-4 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Obsadzovanie voľných nebytových priestorov vo vlastníctve Mesta Trnava</w:t>
      </w:r>
      <w:r w:rsidR="002658B5" w:rsidRPr="008B1284">
        <w:rPr>
          <w:rFonts w:ascii="Arial" w:eastAsia="Calibri" w:hAnsi="Arial" w:cs="Arial"/>
          <w:noProof w:val="0"/>
          <w:sz w:val="20"/>
          <w:szCs w:val="20"/>
        </w:rPr>
        <w:t xml:space="preserve"> </w:t>
      </w:r>
      <w:r w:rsidR="00B16F1F" w:rsidRPr="008B1284">
        <w:rPr>
          <w:rFonts w:ascii="Arial" w:eastAsia="Calibri" w:hAnsi="Arial" w:cs="Arial"/>
          <w:noProof w:val="0"/>
          <w:sz w:val="20"/>
          <w:szCs w:val="20"/>
        </w:rPr>
        <w:t>4</w:t>
      </w:r>
      <w:r w:rsidR="002658B5" w:rsidRPr="008B1284">
        <w:rPr>
          <w:rFonts w:ascii="Arial" w:eastAsia="Calibri" w:hAnsi="Arial" w:cs="Arial"/>
          <w:noProof w:val="0"/>
          <w:sz w:val="20"/>
          <w:szCs w:val="20"/>
        </w:rPr>
        <w:t>/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01.</w:t>
      </w:r>
      <w:r w:rsidR="00B16F1F" w:rsidRPr="008B1284">
        <w:rPr>
          <w:rFonts w:ascii="Arial" w:eastAsia="Calibri" w:hAnsi="Arial" w:cs="Arial"/>
          <w:noProof w:val="0"/>
          <w:sz w:val="20"/>
          <w:szCs w:val="20"/>
        </w:rPr>
        <w:t>10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.201</w:t>
      </w:r>
      <w:r w:rsidR="00B16F1F" w:rsidRPr="008B1284">
        <w:rPr>
          <w:rFonts w:ascii="Arial" w:eastAsia="Calibri" w:hAnsi="Arial" w:cs="Arial"/>
          <w:noProof w:val="0"/>
          <w:sz w:val="20"/>
          <w:szCs w:val="20"/>
        </w:rPr>
        <w:t>8</w:t>
      </w:r>
      <w:r w:rsidRPr="008B1284">
        <w:rPr>
          <w:rFonts w:ascii="Arial" w:eastAsia="Calibri" w:hAnsi="Arial" w:cs="Arial"/>
          <w:noProof w:val="0"/>
          <w:sz w:val="20"/>
          <w:szCs w:val="20"/>
        </w:rPr>
        <w:t>.</w:t>
      </w:r>
    </w:p>
    <w:p w14:paraId="5FC3D224" w14:textId="77777777" w:rsidR="002225C1" w:rsidRPr="008B1284" w:rsidRDefault="002225C1" w:rsidP="002225C1">
      <w:pPr>
        <w:spacing w:after="0" w:line="240" w:lineRule="auto"/>
        <w:ind w:right="-284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14:paraId="41A13A76" w14:textId="77777777" w:rsidR="00B4315F" w:rsidRPr="008B1284" w:rsidRDefault="00B4315F" w:rsidP="00B4315F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noProof w:val="0"/>
          <w:sz w:val="20"/>
          <w:szCs w:val="24"/>
          <w:lang w:eastAsia="sk-SK"/>
        </w:rPr>
      </w:pPr>
      <w:r w:rsidRPr="008B1284">
        <w:rPr>
          <w:rFonts w:ascii="Arial" w:eastAsia="Times New Roman" w:hAnsi="Arial" w:cs="Arial"/>
          <w:b/>
          <w:noProof w:val="0"/>
          <w:sz w:val="20"/>
          <w:szCs w:val="24"/>
          <w:lang w:eastAsia="sk-SK"/>
        </w:rPr>
        <w:t xml:space="preserve">Prílohy: </w:t>
      </w:r>
    </w:p>
    <w:p w14:paraId="614CA798" w14:textId="739F0E7A" w:rsidR="00B4315F" w:rsidRPr="00C30F3B" w:rsidRDefault="00B4315F" w:rsidP="00B4315F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noProof w:val="0"/>
          <w:sz w:val="20"/>
          <w:szCs w:val="24"/>
          <w:lang w:eastAsia="sk-SK"/>
        </w:rPr>
      </w:pPr>
      <w:r w:rsidRPr="008B1284">
        <w:rPr>
          <w:rFonts w:ascii="Arial" w:eastAsia="Times New Roman" w:hAnsi="Arial" w:cs="Arial"/>
          <w:noProof w:val="0"/>
          <w:sz w:val="20"/>
          <w:szCs w:val="24"/>
          <w:lang w:eastAsia="sk-SK"/>
        </w:rPr>
        <w:t xml:space="preserve">Príloha č. 1: </w:t>
      </w:r>
      <w:r w:rsidRPr="008B128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Časová postupnosťou pri odovzdaní NP do prenáj</w:t>
      </w:r>
      <w:r w:rsidRPr="00DF0B14">
        <w:rPr>
          <w:rFonts w:ascii="Arial" w:eastAsia="Arial Unicode MS" w:hAnsi="Arial" w:cs="Arial"/>
          <w:noProof w:val="0"/>
          <w:kern w:val="2"/>
          <w:sz w:val="20"/>
          <w:szCs w:val="20"/>
          <w:lang w:eastAsia="sk-SK"/>
        </w:rPr>
        <w:t>mu po odsúhlasení v MR, MZ</w:t>
      </w:r>
    </w:p>
    <w:sectPr w:rsidR="00B4315F" w:rsidRPr="00C30F3B" w:rsidSect="00F16C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07BB" w14:textId="77777777" w:rsidR="009D7037" w:rsidRDefault="009D7037" w:rsidP="001B2948">
      <w:pPr>
        <w:spacing w:after="0" w:line="240" w:lineRule="auto"/>
      </w:pPr>
      <w:r>
        <w:separator/>
      </w:r>
    </w:p>
  </w:endnote>
  <w:endnote w:type="continuationSeparator" w:id="0">
    <w:p w14:paraId="0CA4D936" w14:textId="77777777" w:rsidR="009D7037" w:rsidRDefault="009D7037" w:rsidP="001B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0" w:type="dxa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6808"/>
    </w:tblGrid>
    <w:tr w:rsidR="00601048" w14:paraId="5005C8AD" w14:textId="77777777" w:rsidTr="001B2948">
      <w:tc>
        <w:tcPr>
          <w:tcW w:w="2622" w:type="dxa"/>
        </w:tcPr>
        <w:p w14:paraId="75F19125" w14:textId="666204B6" w:rsidR="00601048" w:rsidRPr="00514BE9" w:rsidRDefault="0043116D" w:rsidP="00FD7846">
          <w:pPr>
            <w:pStyle w:val="Pta"/>
            <w:ind w:left="0"/>
            <w:rPr>
              <w:rFonts w:cs="Arial"/>
              <w:sz w:val="16"/>
              <w:lang w:val="sk-SK"/>
            </w:rPr>
          </w:pPr>
          <w:r w:rsidRPr="00514BE9">
            <w:rPr>
              <w:rFonts w:cs="Arial"/>
              <w:sz w:val="16"/>
              <w:lang w:val="sk-SK"/>
            </w:rPr>
            <w:t xml:space="preserve">Vydanie: </w:t>
          </w:r>
          <w:r w:rsidR="00B16F1F" w:rsidRPr="00B16F1F">
            <w:rPr>
              <w:rFonts w:cs="Arial"/>
              <w:color w:val="FF0000"/>
              <w:sz w:val="16"/>
              <w:lang w:val="sk-SK"/>
            </w:rPr>
            <w:t>5</w:t>
          </w:r>
          <w:r w:rsidRPr="00B16F1F">
            <w:rPr>
              <w:rFonts w:cs="Arial"/>
              <w:color w:val="FF0000"/>
              <w:sz w:val="16"/>
              <w:lang w:val="sk-SK"/>
            </w:rPr>
            <w:t>/01.</w:t>
          </w:r>
          <w:r w:rsidR="00A76825" w:rsidRPr="00B16F1F">
            <w:rPr>
              <w:rFonts w:cs="Arial"/>
              <w:color w:val="FF0000"/>
              <w:sz w:val="16"/>
              <w:lang w:val="sk-SK"/>
            </w:rPr>
            <w:t>0</w:t>
          </w:r>
          <w:r w:rsidR="00B16F1F">
            <w:rPr>
              <w:rFonts w:cs="Arial"/>
              <w:color w:val="FF0000"/>
              <w:sz w:val="16"/>
              <w:lang w:val="sk-SK"/>
            </w:rPr>
            <w:t>8</w:t>
          </w:r>
          <w:r w:rsidRPr="00B16F1F">
            <w:rPr>
              <w:rFonts w:cs="Arial"/>
              <w:color w:val="FF0000"/>
              <w:sz w:val="16"/>
              <w:lang w:val="sk-SK"/>
            </w:rPr>
            <w:t>.20</w:t>
          </w:r>
          <w:r w:rsidR="00B16F1F">
            <w:rPr>
              <w:rFonts w:cs="Arial"/>
              <w:color w:val="FF0000"/>
              <w:sz w:val="16"/>
              <w:lang w:val="sk-SK"/>
            </w:rPr>
            <w:t>21</w:t>
          </w:r>
        </w:p>
      </w:tc>
      <w:tc>
        <w:tcPr>
          <w:tcW w:w="6808" w:type="dxa"/>
        </w:tcPr>
        <w:p w14:paraId="4F5A2337" w14:textId="77777777" w:rsidR="00601048" w:rsidRPr="00514BE9" w:rsidRDefault="0043116D" w:rsidP="001B2948">
          <w:pPr>
            <w:pStyle w:val="Pta"/>
            <w:jc w:val="right"/>
            <w:rPr>
              <w:rFonts w:cs="Arial"/>
              <w:sz w:val="16"/>
              <w:lang w:val="sk-SK"/>
            </w:rPr>
          </w:pPr>
          <w:r w:rsidRPr="00514BE9">
            <w:rPr>
              <w:rFonts w:cs="Arial"/>
              <w:sz w:val="16"/>
              <w:lang w:val="sk-SK"/>
            </w:rPr>
            <w:t xml:space="preserve">Strana </w:t>
          </w:r>
          <w:r w:rsidRPr="00514BE9">
            <w:rPr>
              <w:rFonts w:cs="Arial"/>
              <w:sz w:val="16"/>
              <w:lang w:val="sk-SK"/>
            </w:rPr>
            <w:fldChar w:fldCharType="begin"/>
          </w:r>
          <w:r w:rsidRPr="00514BE9">
            <w:rPr>
              <w:rFonts w:cs="Arial"/>
              <w:sz w:val="16"/>
              <w:lang w:val="sk-SK"/>
            </w:rPr>
            <w:instrText xml:space="preserve"> PAGE </w:instrText>
          </w:r>
          <w:r w:rsidRPr="00514BE9">
            <w:rPr>
              <w:rFonts w:cs="Arial"/>
              <w:sz w:val="16"/>
              <w:lang w:val="sk-SK"/>
            </w:rPr>
            <w:fldChar w:fldCharType="separate"/>
          </w:r>
          <w:r w:rsidR="00161D2F">
            <w:rPr>
              <w:rFonts w:cs="Arial"/>
              <w:noProof/>
              <w:sz w:val="16"/>
              <w:lang w:val="sk-SK"/>
            </w:rPr>
            <w:t>1</w:t>
          </w:r>
          <w:r w:rsidRPr="00514BE9">
            <w:rPr>
              <w:rFonts w:cs="Arial"/>
              <w:sz w:val="16"/>
              <w:lang w:val="sk-SK"/>
            </w:rPr>
            <w:fldChar w:fldCharType="end"/>
          </w:r>
          <w:r w:rsidRPr="00514BE9">
            <w:rPr>
              <w:rFonts w:cs="Arial"/>
              <w:sz w:val="16"/>
              <w:lang w:val="sk-SK"/>
            </w:rPr>
            <w:t xml:space="preserve"> z </w:t>
          </w:r>
          <w:r w:rsidRPr="00514BE9">
            <w:rPr>
              <w:rFonts w:cs="Arial"/>
              <w:sz w:val="16"/>
              <w:lang w:val="sk-SK"/>
            </w:rPr>
            <w:fldChar w:fldCharType="begin"/>
          </w:r>
          <w:r w:rsidRPr="00514BE9">
            <w:rPr>
              <w:rFonts w:cs="Arial"/>
              <w:sz w:val="16"/>
              <w:lang w:val="sk-SK"/>
            </w:rPr>
            <w:instrText xml:space="preserve"> NUMPAGES </w:instrText>
          </w:r>
          <w:r w:rsidRPr="00514BE9">
            <w:rPr>
              <w:rFonts w:cs="Arial"/>
              <w:sz w:val="16"/>
              <w:lang w:val="sk-SK"/>
            </w:rPr>
            <w:fldChar w:fldCharType="separate"/>
          </w:r>
          <w:r w:rsidR="00161D2F">
            <w:rPr>
              <w:rFonts w:cs="Arial"/>
              <w:noProof/>
              <w:sz w:val="16"/>
              <w:lang w:val="sk-SK"/>
            </w:rPr>
            <w:t>6</w:t>
          </w:r>
          <w:r w:rsidRPr="00514BE9">
            <w:rPr>
              <w:rFonts w:cs="Arial"/>
              <w:sz w:val="16"/>
              <w:lang w:val="sk-SK"/>
            </w:rPr>
            <w:fldChar w:fldCharType="end"/>
          </w:r>
        </w:p>
      </w:tc>
    </w:tr>
  </w:tbl>
  <w:p w14:paraId="08F06A92" w14:textId="77777777" w:rsidR="00601048" w:rsidRPr="001325AC" w:rsidRDefault="00000000" w:rsidP="0013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420C" w14:textId="77777777" w:rsidR="009D7037" w:rsidRDefault="009D7037" w:rsidP="001B2948">
      <w:pPr>
        <w:spacing w:after="0" w:line="240" w:lineRule="auto"/>
      </w:pPr>
      <w:r>
        <w:separator/>
      </w:r>
    </w:p>
  </w:footnote>
  <w:footnote w:type="continuationSeparator" w:id="0">
    <w:p w14:paraId="33E432A7" w14:textId="77777777" w:rsidR="009D7037" w:rsidRDefault="009D7037" w:rsidP="001B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9" w:type="dxa"/>
      <w:tblInd w:w="70" w:type="dxa"/>
      <w:tblBorders>
        <w:top w:val="dotted" w:sz="4" w:space="0" w:color="auto"/>
        <w:left w:val="dotted" w:sz="4" w:space="0" w:color="auto"/>
        <w:bottom w:val="single" w:sz="18" w:space="0" w:color="999999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97"/>
      <w:gridCol w:w="2572"/>
    </w:tblGrid>
    <w:tr w:rsidR="00601048" w:rsidRPr="001325AC" w14:paraId="151B1A71" w14:textId="77777777">
      <w:trPr>
        <w:cantSplit/>
        <w:trHeight w:val="524"/>
      </w:trPr>
      <w:tc>
        <w:tcPr>
          <w:tcW w:w="6797" w:type="dxa"/>
          <w:vAlign w:val="center"/>
        </w:tcPr>
        <w:p w14:paraId="62A6D112" w14:textId="77777777" w:rsidR="00E10F2E" w:rsidRPr="00E10F2E" w:rsidRDefault="00E10F2E" w:rsidP="00E10F2E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Times New Roman" w:hAnsi="Arial" w:cs="Times New Roman"/>
              <w:b/>
              <w:noProof w:val="0"/>
              <w:sz w:val="20"/>
              <w:szCs w:val="24"/>
              <w:lang w:eastAsia="cs-CZ"/>
            </w:rPr>
          </w:pPr>
          <w:r w:rsidRPr="00E10F2E">
            <w:rPr>
              <w:rFonts w:ascii="Arial" w:eastAsia="Times New Roman" w:hAnsi="Arial" w:cs="Arial"/>
              <w:b/>
              <w:smallCaps/>
              <w:noProof w:val="0"/>
              <w:sz w:val="20"/>
              <w:szCs w:val="20"/>
              <w:lang w:eastAsia="cs-CZ"/>
            </w:rPr>
            <w:t xml:space="preserve">označenie:  </w:t>
          </w:r>
          <w:r w:rsidRPr="00E10F2E">
            <w:rPr>
              <w:rFonts w:ascii="Arial" w:eastAsia="Times New Roman" w:hAnsi="Arial" w:cs="Times New Roman"/>
              <w:b/>
              <w:noProof w:val="0"/>
              <w:sz w:val="20"/>
              <w:szCs w:val="24"/>
              <w:lang w:eastAsia="cs-CZ"/>
            </w:rPr>
            <w:t>D-FM-4</w:t>
          </w:r>
        </w:p>
        <w:p w14:paraId="34AF8824" w14:textId="77777777" w:rsidR="00E10F2E" w:rsidRPr="00E10F2E" w:rsidRDefault="00E10F2E" w:rsidP="00E10F2E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mallCaps/>
              <w:noProof w:val="0"/>
              <w:sz w:val="20"/>
              <w:szCs w:val="20"/>
              <w:lang w:eastAsia="cs-CZ"/>
            </w:rPr>
          </w:pPr>
          <w:r w:rsidRPr="00E10F2E">
            <w:rPr>
              <w:rFonts w:ascii="Arial" w:eastAsia="Times New Roman" w:hAnsi="Arial" w:cs="Arial"/>
              <w:b/>
              <w:smallCaps/>
              <w:noProof w:val="0"/>
              <w:sz w:val="20"/>
              <w:szCs w:val="20"/>
              <w:lang w:eastAsia="cs-CZ"/>
            </w:rPr>
            <w:t>názov:          OBSADZOVANIE VOĽNÝCH NEBYTOVÝCH PRIESTOROV</w:t>
          </w:r>
        </w:p>
        <w:p w14:paraId="4D06966F" w14:textId="77777777" w:rsidR="00601048" w:rsidRPr="001325AC" w:rsidRDefault="00E10F2E" w:rsidP="00E10F2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Verdana" w:hAnsi="Verdana"/>
              <w:szCs w:val="20"/>
            </w:rPr>
          </w:pPr>
          <w:r w:rsidRPr="00E10F2E">
            <w:rPr>
              <w:rFonts w:ascii="Arial" w:eastAsia="Times New Roman" w:hAnsi="Arial" w:cs="Arial"/>
              <w:b/>
              <w:smallCaps/>
              <w:noProof w:val="0"/>
              <w:sz w:val="20"/>
              <w:szCs w:val="20"/>
              <w:lang w:eastAsia="cs-CZ"/>
            </w:rPr>
            <w:t xml:space="preserve">                        VO VLASTNÍCTVE MESTA TRNAVA</w:t>
          </w:r>
        </w:p>
      </w:tc>
      <w:tc>
        <w:tcPr>
          <w:tcW w:w="2572" w:type="dxa"/>
          <w:vAlign w:val="center"/>
        </w:tcPr>
        <w:p w14:paraId="10C5F37F" w14:textId="77777777" w:rsidR="00601048" w:rsidRPr="001325AC" w:rsidRDefault="00C30F3B" w:rsidP="001325AC">
          <w:pPr>
            <w:keepNext/>
            <w:outlineLvl w:val="1"/>
            <w:rPr>
              <w:rFonts w:ascii="Verdana" w:hAnsi="Verdana" w:cs="Arial"/>
              <w:b/>
              <w:bCs/>
              <w:smallCaps/>
              <w:szCs w:val="20"/>
              <w:lang w:eastAsia="sk-SK"/>
            </w:rPr>
          </w:pPr>
          <w:r>
            <w:rPr>
              <w:rFonts w:ascii="Verdana" w:hAnsi="Verdana" w:cs="Arial"/>
              <w:b/>
              <w:bCs/>
              <w:smallCaps/>
              <w:szCs w:val="20"/>
              <w:lang w:eastAsia="sk-SK"/>
            </w:rPr>
            <w:drawing>
              <wp:inline distT="0" distB="0" distL="0" distR="0" wp14:anchorId="1F03A9E3" wp14:editId="6A993717">
                <wp:extent cx="1543050" cy="219075"/>
                <wp:effectExtent l="0" t="0" r="0" b="9525"/>
                <wp:docPr id="1" name="Obrázok 1" descr="STEFE_Trnav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FE_Trnav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22995" w14:textId="77777777" w:rsidR="0060104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A26F2"/>
    <w:multiLevelType w:val="hybridMultilevel"/>
    <w:tmpl w:val="207CBCB8"/>
    <w:lvl w:ilvl="0" w:tplc="73AC05EE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2C59"/>
    <w:multiLevelType w:val="hybridMultilevel"/>
    <w:tmpl w:val="2848A85C"/>
    <w:lvl w:ilvl="0" w:tplc="860AB9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65447"/>
    <w:multiLevelType w:val="hybridMultilevel"/>
    <w:tmpl w:val="D6F2B058"/>
    <w:lvl w:ilvl="0" w:tplc="E154D5DC">
      <w:numFmt w:val="bullet"/>
      <w:lvlText w:val="-"/>
      <w:lvlJc w:val="left"/>
      <w:pPr>
        <w:ind w:left="714" w:hanging="360"/>
      </w:pPr>
      <w:rPr>
        <w:rFonts w:ascii="Verdana" w:eastAsia="Calibri" w:hAnsi="Verdana" w:cs="Times New Roman" w:hint="default"/>
        <w:b w:val="0"/>
        <w:sz w:val="24"/>
      </w:rPr>
    </w:lvl>
    <w:lvl w:ilvl="1" w:tplc="0C07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1A184174"/>
    <w:multiLevelType w:val="hybridMultilevel"/>
    <w:tmpl w:val="E0A255EC"/>
    <w:lvl w:ilvl="0" w:tplc="D84A267C">
      <w:start w:val="1"/>
      <w:numFmt w:val="bullet"/>
      <w:lvlText w:val="▪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7DBF"/>
    <w:multiLevelType w:val="hybridMultilevel"/>
    <w:tmpl w:val="AE44E62C"/>
    <w:lvl w:ilvl="0" w:tplc="860AB91A">
      <w:start w:val="1"/>
      <w:numFmt w:val="bullet"/>
      <w:lvlText w:val=""/>
      <w:lvlJc w:val="left"/>
      <w:pPr>
        <w:ind w:left="25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6" w15:restartNumberingAfterBreak="0">
    <w:nsid w:val="22D6303C"/>
    <w:multiLevelType w:val="hybridMultilevel"/>
    <w:tmpl w:val="3D7E7E94"/>
    <w:lvl w:ilvl="0" w:tplc="A5949E86">
      <w:start w:val="1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4D40327"/>
    <w:multiLevelType w:val="hybridMultilevel"/>
    <w:tmpl w:val="191C8DAC"/>
    <w:lvl w:ilvl="0" w:tplc="010EEAD8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32CA7"/>
    <w:multiLevelType w:val="hybridMultilevel"/>
    <w:tmpl w:val="D390C6C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F7829"/>
    <w:multiLevelType w:val="hybridMultilevel"/>
    <w:tmpl w:val="0206E918"/>
    <w:lvl w:ilvl="0" w:tplc="010EEAD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  <w:b w:val="0"/>
        <w:sz w:val="24"/>
      </w:rPr>
    </w:lvl>
    <w:lvl w:ilvl="1" w:tplc="614C27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E4009"/>
    <w:multiLevelType w:val="hybridMultilevel"/>
    <w:tmpl w:val="CF8238B6"/>
    <w:lvl w:ilvl="0" w:tplc="2CC2555C">
      <w:start w:val="1"/>
      <w:numFmt w:val="bullet"/>
      <w:lvlText w:val="▪"/>
      <w:lvlJc w:val="center"/>
      <w:pPr>
        <w:ind w:left="360" w:hanging="360"/>
      </w:pPr>
      <w:rPr>
        <w:rFonts w:ascii="Courier New" w:hAnsi="Courier New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205DA"/>
    <w:multiLevelType w:val="hybridMultilevel"/>
    <w:tmpl w:val="3B62A932"/>
    <w:lvl w:ilvl="0" w:tplc="35627D16">
      <w:start w:val="3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49BC7802"/>
    <w:multiLevelType w:val="hybridMultilevel"/>
    <w:tmpl w:val="5DECBFD2"/>
    <w:lvl w:ilvl="0" w:tplc="84C4C23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42DE5"/>
    <w:multiLevelType w:val="hybridMultilevel"/>
    <w:tmpl w:val="583EB286"/>
    <w:lvl w:ilvl="0" w:tplc="6FBC1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FCC0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CB3D3B"/>
    <w:multiLevelType w:val="hybridMultilevel"/>
    <w:tmpl w:val="6E961404"/>
    <w:lvl w:ilvl="0" w:tplc="E154D5D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C1B60"/>
    <w:multiLevelType w:val="hybridMultilevel"/>
    <w:tmpl w:val="E1DEB282"/>
    <w:lvl w:ilvl="0" w:tplc="E154D5D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12ACA"/>
    <w:multiLevelType w:val="hybridMultilevel"/>
    <w:tmpl w:val="7A2091DC"/>
    <w:lvl w:ilvl="0" w:tplc="860AB9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3B843CD"/>
    <w:multiLevelType w:val="hybridMultilevel"/>
    <w:tmpl w:val="7478B640"/>
    <w:lvl w:ilvl="0" w:tplc="A5949E86">
      <w:start w:val="1"/>
      <w:numFmt w:val="bullet"/>
      <w:lvlText w:val="-"/>
      <w:lvlJc w:val="left"/>
      <w:pPr>
        <w:ind w:left="190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8" w15:restartNumberingAfterBreak="0">
    <w:nsid w:val="6D73159D"/>
    <w:multiLevelType w:val="hybridMultilevel"/>
    <w:tmpl w:val="E94CCA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2360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068BC"/>
    <w:multiLevelType w:val="hybridMultilevel"/>
    <w:tmpl w:val="AFF4ABBE"/>
    <w:lvl w:ilvl="0" w:tplc="C324D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FCC0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</w:rPr>
    </w:lvl>
    <w:lvl w:ilvl="2" w:tplc="3146D3CE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392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553271">
    <w:abstractNumId w:val="4"/>
  </w:num>
  <w:num w:numId="3" w16cid:durableId="901405417">
    <w:abstractNumId w:val="19"/>
  </w:num>
  <w:num w:numId="4" w16cid:durableId="11150229">
    <w:abstractNumId w:val="13"/>
  </w:num>
  <w:num w:numId="5" w16cid:durableId="2092728115">
    <w:abstractNumId w:val="10"/>
  </w:num>
  <w:num w:numId="6" w16cid:durableId="1806728559">
    <w:abstractNumId w:val="3"/>
  </w:num>
  <w:num w:numId="7" w16cid:durableId="2003388411">
    <w:abstractNumId w:val="15"/>
  </w:num>
  <w:num w:numId="8" w16cid:durableId="390620107">
    <w:abstractNumId w:val="14"/>
  </w:num>
  <w:num w:numId="9" w16cid:durableId="597641422">
    <w:abstractNumId w:val="18"/>
  </w:num>
  <w:num w:numId="10" w16cid:durableId="1977755134">
    <w:abstractNumId w:val="9"/>
  </w:num>
  <w:num w:numId="11" w16cid:durableId="144469798">
    <w:abstractNumId w:val="7"/>
  </w:num>
  <w:num w:numId="12" w16cid:durableId="1533761202">
    <w:abstractNumId w:val="17"/>
  </w:num>
  <w:num w:numId="13" w16cid:durableId="546454218">
    <w:abstractNumId w:val="8"/>
  </w:num>
  <w:num w:numId="14" w16cid:durableId="992417790">
    <w:abstractNumId w:val="5"/>
  </w:num>
  <w:num w:numId="15" w16cid:durableId="1845126172">
    <w:abstractNumId w:val="2"/>
  </w:num>
  <w:num w:numId="16" w16cid:durableId="1696926094">
    <w:abstractNumId w:val="16"/>
  </w:num>
  <w:num w:numId="17" w16cid:durableId="1859928033">
    <w:abstractNumId w:val="11"/>
  </w:num>
  <w:num w:numId="18" w16cid:durableId="567764588">
    <w:abstractNumId w:val="6"/>
  </w:num>
  <w:num w:numId="19" w16cid:durableId="1735929877">
    <w:abstractNumId w:val="12"/>
  </w:num>
  <w:num w:numId="20" w16cid:durableId="159373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3B"/>
    <w:rsid w:val="000053B0"/>
    <w:rsid w:val="0001580A"/>
    <w:rsid w:val="000179A0"/>
    <w:rsid w:val="00025EA6"/>
    <w:rsid w:val="000319C3"/>
    <w:rsid w:val="00034D28"/>
    <w:rsid w:val="00047548"/>
    <w:rsid w:val="000760B1"/>
    <w:rsid w:val="00087877"/>
    <w:rsid w:val="00096FBC"/>
    <w:rsid w:val="000B088F"/>
    <w:rsid w:val="000D2F34"/>
    <w:rsid w:val="000E3320"/>
    <w:rsid w:val="000E6FF3"/>
    <w:rsid w:val="000F52A2"/>
    <w:rsid w:val="001061DD"/>
    <w:rsid w:val="001212CF"/>
    <w:rsid w:val="00152501"/>
    <w:rsid w:val="00157078"/>
    <w:rsid w:val="00161D2F"/>
    <w:rsid w:val="0016500E"/>
    <w:rsid w:val="001672AC"/>
    <w:rsid w:val="00190AB2"/>
    <w:rsid w:val="001B2948"/>
    <w:rsid w:val="001C60EB"/>
    <w:rsid w:val="001D2B25"/>
    <w:rsid w:val="001D31DA"/>
    <w:rsid w:val="0021194B"/>
    <w:rsid w:val="002225C1"/>
    <w:rsid w:val="002346E7"/>
    <w:rsid w:val="002360E8"/>
    <w:rsid w:val="0023708F"/>
    <w:rsid w:val="0024796B"/>
    <w:rsid w:val="00260B40"/>
    <w:rsid w:val="002658B5"/>
    <w:rsid w:val="00273DF2"/>
    <w:rsid w:val="00285C7D"/>
    <w:rsid w:val="002C3E97"/>
    <w:rsid w:val="002C4DBE"/>
    <w:rsid w:val="002C58AF"/>
    <w:rsid w:val="002D6534"/>
    <w:rsid w:val="002F35A1"/>
    <w:rsid w:val="003058B4"/>
    <w:rsid w:val="00314564"/>
    <w:rsid w:val="00321E41"/>
    <w:rsid w:val="00323474"/>
    <w:rsid w:val="00334D77"/>
    <w:rsid w:val="00352B7E"/>
    <w:rsid w:val="003624BD"/>
    <w:rsid w:val="003904A0"/>
    <w:rsid w:val="003956CC"/>
    <w:rsid w:val="003D1ABA"/>
    <w:rsid w:val="003E48E0"/>
    <w:rsid w:val="00403319"/>
    <w:rsid w:val="004079EF"/>
    <w:rsid w:val="00411AEE"/>
    <w:rsid w:val="0043116D"/>
    <w:rsid w:val="00447E9F"/>
    <w:rsid w:val="00472046"/>
    <w:rsid w:val="004752B0"/>
    <w:rsid w:val="00497241"/>
    <w:rsid w:val="004A2D4D"/>
    <w:rsid w:val="004A3456"/>
    <w:rsid w:val="004A4C1F"/>
    <w:rsid w:val="004B45DA"/>
    <w:rsid w:val="004B578F"/>
    <w:rsid w:val="004C69BA"/>
    <w:rsid w:val="004D44DE"/>
    <w:rsid w:val="004D535E"/>
    <w:rsid w:val="004E2160"/>
    <w:rsid w:val="004F100A"/>
    <w:rsid w:val="00506C0C"/>
    <w:rsid w:val="00514BDB"/>
    <w:rsid w:val="00521BB7"/>
    <w:rsid w:val="005368C0"/>
    <w:rsid w:val="00553FE2"/>
    <w:rsid w:val="0057715D"/>
    <w:rsid w:val="005910CA"/>
    <w:rsid w:val="005B7293"/>
    <w:rsid w:val="005E300B"/>
    <w:rsid w:val="005F4BE8"/>
    <w:rsid w:val="005F665E"/>
    <w:rsid w:val="005F7C42"/>
    <w:rsid w:val="0062310B"/>
    <w:rsid w:val="00641C53"/>
    <w:rsid w:val="00650909"/>
    <w:rsid w:val="00654BE2"/>
    <w:rsid w:val="006675D3"/>
    <w:rsid w:val="00671B55"/>
    <w:rsid w:val="00671C47"/>
    <w:rsid w:val="00695613"/>
    <w:rsid w:val="006B3414"/>
    <w:rsid w:val="006B6AE4"/>
    <w:rsid w:val="006C5530"/>
    <w:rsid w:val="006E1D26"/>
    <w:rsid w:val="006F0273"/>
    <w:rsid w:val="007301B1"/>
    <w:rsid w:val="007617A2"/>
    <w:rsid w:val="007772FA"/>
    <w:rsid w:val="00780CED"/>
    <w:rsid w:val="00795C00"/>
    <w:rsid w:val="00796D87"/>
    <w:rsid w:val="007A172B"/>
    <w:rsid w:val="007A36D9"/>
    <w:rsid w:val="007B1AC8"/>
    <w:rsid w:val="007B330B"/>
    <w:rsid w:val="007C043E"/>
    <w:rsid w:val="007C6B6B"/>
    <w:rsid w:val="007D7A20"/>
    <w:rsid w:val="007E0AC7"/>
    <w:rsid w:val="00833B13"/>
    <w:rsid w:val="008510E2"/>
    <w:rsid w:val="00894008"/>
    <w:rsid w:val="008B1284"/>
    <w:rsid w:val="008B3837"/>
    <w:rsid w:val="008C24B2"/>
    <w:rsid w:val="008D0B95"/>
    <w:rsid w:val="008D3D7D"/>
    <w:rsid w:val="008E3BC7"/>
    <w:rsid w:val="008E5149"/>
    <w:rsid w:val="008F119F"/>
    <w:rsid w:val="00912324"/>
    <w:rsid w:val="00921A1E"/>
    <w:rsid w:val="009316AB"/>
    <w:rsid w:val="00951CAF"/>
    <w:rsid w:val="0097420B"/>
    <w:rsid w:val="00990975"/>
    <w:rsid w:val="009B0E79"/>
    <w:rsid w:val="009B3702"/>
    <w:rsid w:val="009B3945"/>
    <w:rsid w:val="009B6E84"/>
    <w:rsid w:val="009C20AE"/>
    <w:rsid w:val="009D3523"/>
    <w:rsid w:val="009D7037"/>
    <w:rsid w:val="009F2276"/>
    <w:rsid w:val="009F37A3"/>
    <w:rsid w:val="009F4BA1"/>
    <w:rsid w:val="00A044A1"/>
    <w:rsid w:val="00A35465"/>
    <w:rsid w:val="00A4594F"/>
    <w:rsid w:val="00A506EF"/>
    <w:rsid w:val="00A671AA"/>
    <w:rsid w:val="00A7322D"/>
    <w:rsid w:val="00A76825"/>
    <w:rsid w:val="00A85264"/>
    <w:rsid w:val="00A93C5C"/>
    <w:rsid w:val="00AE4070"/>
    <w:rsid w:val="00AF3AF4"/>
    <w:rsid w:val="00AF6CD7"/>
    <w:rsid w:val="00B16F1F"/>
    <w:rsid w:val="00B37DB7"/>
    <w:rsid w:val="00B42A66"/>
    <w:rsid w:val="00B4315F"/>
    <w:rsid w:val="00B46355"/>
    <w:rsid w:val="00B65AD5"/>
    <w:rsid w:val="00B73E59"/>
    <w:rsid w:val="00B73E5F"/>
    <w:rsid w:val="00BA2AEA"/>
    <w:rsid w:val="00BA7568"/>
    <w:rsid w:val="00BB011F"/>
    <w:rsid w:val="00BB0D25"/>
    <w:rsid w:val="00BB10B8"/>
    <w:rsid w:val="00BB17B2"/>
    <w:rsid w:val="00C147ED"/>
    <w:rsid w:val="00C30F3B"/>
    <w:rsid w:val="00C458BA"/>
    <w:rsid w:val="00C572CB"/>
    <w:rsid w:val="00C62366"/>
    <w:rsid w:val="00C63469"/>
    <w:rsid w:val="00C66254"/>
    <w:rsid w:val="00CB5D15"/>
    <w:rsid w:val="00CC698E"/>
    <w:rsid w:val="00CF0F8C"/>
    <w:rsid w:val="00D00115"/>
    <w:rsid w:val="00D0662F"/>
    <w:rsid w:val="00D32DB0"/>
    <w:rsid w:val="00D42241"/>
    <w:rsid w:val="00D74080"/>
    <w:rsid w:val="00D8433E"/>
    <w:rsid w:val="00DA6CCA"/>
    <w:rsid w:val="00DA7E09"/>
    <w:rsid w:val="00DB0B8D"/>
    <w:rsid w:val="00DB4D88"/>
    <w:rsid w:val="00DC3E86"/>
    <w:rsid w:val="00DC51AE"/>
    <w:rsid w:val="00DD62C8"/>
    <w:rsid w:val="00DD7587"/>
    <w:rsid w:val="00DE4A00"/>
    <w:rsid w:val="00DE6101"/>
    <w:rsid w:val="00DE675F"/>
    <w:rsid w:val="00DF0B14"/>
    <w:rsid w:val="00E10F2E"/>
    <w:rsid w:val="00E126C8"/>
    <w:rsid w:val="00E45A84"/>
    <w:rsid w:val="00E502F6"/>
    <w:rsid w:val="00E53C5F"/>
    <w:rsid w:val="00E61E4F"/>
    <w:rsid w:val="00EB4A70"/>
    <w:rsid w:val="00ED7EBC"/>
    <w:rsid w:val="00F070C6"/>
    <w:rsid w:val="00F155A8"/>
    <w:rsid w:val="00F37F09"/>
    <w:rsid w:val="00F56D88"/>
    <w:rsid w:val="00F7200B"/>
    <w:rsid w:val="00F74570"/>
    <w:rsid w:val="00F75B6B"/>
    <w:rsid w:val="00F84630"/>
    <w:rsid w:val="00FB1721"/>
    <w:rsid w:val="00FC3545"/>
    <w:rsid w:val="00FC4055"/>
    <w:rsid w:val="00FD174F"/>
    <w:rsid w:val="00FD7846"/>
    <w:rsid w:val="00FF3770"/>
    <w:rsid w:val="00FF63A1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8EF0"/>
  <w15:docId w15:val="{AC1BE0BA-CA8F-4104-B65A-8FC060BB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0F3B"/>
    <w:pPr>
      <w:tabs>
        <w:tab w:val="center" w:pos="4536"/>
        <w:tab w:val="right" w:pos="9072"/>
      </w:tabs>
      <w:spacing w:after="0" w:line="240" w:lineRule="auto"/>
      <w:ind w:left="454"/>
      <w:jc w:val="both"/>
    </w:pPr>
    <w:rPr>
      <w:rFonts w:ascii="Arial" w:eastAsia="Times New Roman" w:hAnsi="Arial" w:cs="Times New Roman"/>
      <w:noProof w:val="0"/>
      <w:sz w:val="20"/>
      <w:szCs w:val="24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30F3B"/>
    <w:rPr>
      <w:rFonts w:ascii="Arial" w:eastAsia="Times New Roman" w:hAnsi="Arial" w:cs="Times New Roman"/>
      <w:sz w:val="20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C30F3B"/>
    <w:pPr>
      <w:tabs>
        <w:tab w:val="center" w:pos="4536"/>
        <w:tab w:val="right" w:pos="9072"/>
      </w:tabs>
      <w:spacing w:after="0" w:line="240" w:lineRule="auto"/>
      <w:ind w:left="454"/>
      <w:jc w:val="both"/>
    </w:pPr>
    <w:rPr>
      <w:rFonts w:ascii="Arial" w:eastAsia="Times New Roman" w:hAnsi="Arial" w:cs="Times New Roman"/>
      <w:noProof w:val="0"/>
      <w:sz w:val="20"/>
      <w:szCs w:val="24"/>
      <w:lang w:val="x-none" w:eastAsia="cs-CZ"/>
    </w:rPr>
  </w:style>
  <w:style w:type="character" w:customStyle="1" w:styleId="PtaChar">
    <w:name w:val="Päta Char"/>
    <w:basedOn w:val="Predvolenpsmoodseku"/>
    <w:link w:val="Pta"/>
    <w:uiPriority w:val="99"/>
    <w:rsid w:val="00C30F3B"/>
    <w:rPr>
      <w:rFonts w:ascii="Arial" w:eastAsia="Times New Roman" w:hAnsi="Arial" w:cs="Times New Roman"/>
      <w:sz w:val="20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F3B"/>
    <w:rPr>
      <w:rFonts w:ascii="Tahoma" w:hAnsi="Tahoma" w:cs="Tahoma"/>
      <w:noProof/>
      <w:sz w:val="16"/>
      <w:szCs w:val="16"/>
    </w:rPr>
  </w:style>
  <w:style w:type="paragraph" w:styleId="Odsekzoznamu">
    <w:name w:val="List Paragraph"/>
    <w:basedOn w:val="Normlny"/>
    <w:uiPriority w:val="34"/>
    <w:qFormat/>
    <w:rsid w:val="0085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Butková</dc:creator>
  <cp:lastModifiedBy>Daniela Holešová</cp:lastModifiedBy>
  <cp:revision>3</cp:revision>
  <cp:lastPrinted>2018-09-07T10:00:00Z</cp:lastPrinted>
  <dcterms:created xsi:type="dcterms:W3CDTF">2021-08-17T08:38:00Z</dcterms:created>
  <dcterms:modified xsi:type="dcterms:W3CDTF">2023-04-14T08:28:00Z</dcterms:modified>
</cp:coreProperties>
</file>